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36E" w:rsidRPr="002B6AF7" w:rsidRDefault="00AD336E" w:rsidP="00AD336E">
      <w:pPr>
        <w:tabs>
          <w:tab w:val="left" w:pos="426"/>
        </w:tabs>
        <w:jc w:val="center"/>
        <w:rPr>
          <w:rFonts w:ascii="Times New Roman" w:hAnsi="Times New Roman" w:cs="Times New Roman"/>
          <w:b/>
          <w:sz w:val="24"/>
          <w:szCs w:val="24"/>
          <w:lang w:val="kk-KZ"/>
        </w:rPr>
      </w:pPr>
      <w:r w:rsidRPr="002B6AF7">
        <w:rPr>
          <w:rFonts w:ascii="Times New Roman" w:hAnsi="Times New Roman" w:cs="Times New Roman"/>
          <w:b/>
          <w:sz w:val="24"/>
          <w:szCs w:val="24"/>
          <w:lang w:val="kk-KZ"/>
        </w:rPr>
        <w:t>MIDTERM EXAM  БАҒДАРЛАМАСЫ</w:t>
      </w:r>
    </w:p>
    <w:p w:rsidR="00AD336E" w:rsidRPr="002B6AF7" w:rsidRDefault="00AD336E" w:rsidP="00AD336E">
      <w:pPr>
        <w:tabs>
          <w:tab w:val="left" w:pos="426"/>
        </w:tabs>
        <w:jc w:val="center"/>
        <w:rPr>
          <w:rFonts w:ascii="Times New Roman" w:hAnsi="Times New Roman" w:cs="Times New Roman"/>
          <w:sz w:val="24"/>
          <w:szCs w:val="24"/>
          <w:lang w:val="kk-KZ"/>
        </w:rPr>
      </w:pPr>
    </w:p>
    <w:p w:rsidR="00F1786C" w:rsidRPr="002B6AF7" w:rsidRDefault="00AD336E" w:rsidP="00AD336E">
      <w:pPr>
        <w:jc w:val="center"/>
        <w:rPr>
          <w:b/>
          <w:bCs/>
          <w:sz w:val="24"/>
          <w:szCs w:val="24"/>
          <w:lang w:val="kk-KZ"/>
        </w:rPr>
      </w:pPr>
      <w:r w:rsidRPr="002B6AF7">
        <w:rPr>
          <w:rFonts w:ascii="Times New Roman" w:hAnsi="Times New Roman" w:cs="Times New Roman"/>
          <w:b/>
          <w:sz w:val="24"/>
          <w:szCs w:val="24"/>
          <w:lang w:val="kk-KZ"/>
        </w:rPr>
        <w:t>Пән:</w:t>
      </w:r>
      <w:r w:rsidRPr="002B6AF7">
        <w:rPr>
          <w:rFonts w:ascii="Times New Roman" w:hAnsi="Times New Roman" w:cs="Times New Roman"/>
          <w:sz w:val="24"/>
          <w:szCs w:val="24"/>
          <w:lang w:val="kk-KZ"/>
        </w:rPr>
        <w:t xml:space="preserve"> </w:t>
      </w:r>
      <w:r w:rsidR="00F1786C" w:rsidRPr="002B6AF7">
        <w:rPr>
          <w:b/>
          <w:bCs/>
          <w:sz w:val="24"/>
          <w:szCs w:val="24"/>
          <w:lang w:val="kk-KZ"/>
        </w:rPr>
        <w:t>Өзін- өзі тану бойынша білім алушылардың оқу жетістіктерін бағалау</w:t>
      </w:r>
    </w:p>
    <w:p w:rsidR="00AD336E" w:rsidRPr="002B6AF7" w:rsidRDefault="00F1786C" w:rsidP="00AD336E">
      <w:pPr>
        <w:jc w:val="center"/>
        <w:rPr>
          <w:rFonts w:ascii="Times New Roman" w:hAnsi="Times New Roman"/>
          <w:sz w:val="24"/>
          <w:szCs w:val="24"/>
          <w:lang w:val="kk-KZ"/>
        </w:rPr>
      </w:pPr>
      <w:r w:rsidRPr="002B6AF7">
        <w:rPr>
          <w:rFonts w:ascii="Times New Roman" w:hAnsi="Times New Roman"/>
          <w:sz w:val="24"/>
          <w:szCs w:val="24"/>
          <w:lang w:val="kk-KZ"/>
        </w:rPr>
        <w:t xml:space="preserve">2 </w:t>
      </w:r>
      <w:r w:rsidR="00AD336E" w:rsidRPr="002B6AF7">
        <w:rPr>
          <w:rFonts w:ascii="Times New Roman" w:hAnsi="Times New Roman"/>
          <w:sz w:val="24"/>
          <w:szCs w:val="24"/>
          <w:lang w:val="kk-KZ"/>
        </w:rPr>
        <w:t>курс, қазақ бөлімі, семестр (к</w:t>
      </w:r>
      <w:r w:rsidRPr="002B6AF7">
        <w:rPr>
          <w:rFonts w:ascii="Times New Roman" w:hAnsi="Times New Roman"/>
          <w:sz w:val="24"/>
          <w:szCs w:val="24"/>
          <w:lang w:val="kk-KZ"/>
        </w:rPr>
        <w:t>үз</w:t>
      </w:r>
      <w:r w:rsidR="00AD336E" w:rsidRPr="002B6AF7">
        <w:rPr>
          <w:rFonts w:ascii="Times New Roman" w:hAnsi="Times New Roman"/>
          <w:sz w:val="24"/>
          <w:szCs w:val="24"/>
          <w:lang w:val="kk-KZ"/>
        </w:rPr>
        <w:t>гі )</w:t>
      </w:r>
      <w:r w:rsidRPr="002B6AF7">
        <w:rPr>
          <w:rFonts w:ascii="Times New Roman" w:hAnsi="Times New Roman"/>
          <w:sz w:val="24"/>
          <w:szCs w:val="24"/>
          <w:lang w:val="kk-KZ"/>
        </w:rPr>
        <w:t xml:space="preserve"> </w:t>
      </w:r>
      <w:r w:rsidR="00AD336E" w:rsidRPr="002B6AF7">
        <w:rPr>
          <w:rFonts w:ascii="Times New Roman" w:hAnsi="Times New Roman"/>
          <w:sz w:val="24"/>
          <w:szCs w:val="24"/>
          <w:lang w:val="kk-KZ"/>
        </w:rPr>
        <w:t>3  кредит</w:t>
      </w:r>
      <w:bookmarkStart w:id="0" w:name="_GoBack"/>
      <w:bookmarkEnd w:id="0"/>
    </w:p>
    <w:p w:rsidR="00AD336E" w:rsidRPr="002B6AF7" w:rsidRDefault="00AD336E" w:rsidP="00AD336E">
      <w:pPr>
        <w:tabs>
          <w:tab w:val="left" w:pos="426"/>
        </w:tabs>
        <w:jc w:val="center"/>
        <w:rPr>
          <w:rFonts w:ascii="Times New Roman" w:hAnsi="Times New Roman" w:cs="Times New Roman"/>
          <w:sz w:val="24"/>
          <w:szCs w:val="24"/>
          <w:lang w:val="kk-KZ"/>
        </w:rPr>
      </w:pPr>
      <w:r w:rsidRPr="002B6AF7">
        <w:rPr>
          <w:rFonts w:ascii="Times New Roman" w:hAnsi="Times New Roman" w:cs="Times New Roman"/>
          <w:b/>
          <w:sz w:val="24"/>
          <w:szCs w:val="24"/>
          <w:lang w:val="kk-KZ"/>
        </w:rPr>
        <w:t>Мамандық</w:t>
      </w:r>
      <w:r w:rsidRPr="002B6AF7">
        <w:rPr>
          <w:rFonts w:ascii="Times New Roman" w:hAnsi="Times New Roman" w:cs="Times New Roman"/>
          <w:sz w:val="24"/>
          <w:szCs w:val="24"/>
          <w:lang w:val="kk-KZ"/>
        </w:rPr>
        <w:t>:</w:t>
      </w:r>
      <w:r w:rsidRPr="002B6AF7">
        <w:rPr>
          <w:rFonts w:ascii="Times New Roman" w:hAnsi="Times New Roman"/>
          <w:color w:val="000000"/>
          <w:sz w:val="24"/>
          <w:szCs w:val="24"/>
          <w:lang w:val="kk-KZ"/>
        </w:rPr>
        <w:t xml:space="preserve"> 6М012300</w:t>
      </w:r>
      <w:r w:rsidRPr="002B6AF7">
        <w:rPr>
          <w:rFonts w:ascii="Times New Roman" w:hAnsi="Times New Roman" w:cs="Times New Roman"/>
          <w:sz w:val="24"/>
          <w:szCs w:val="24"/>
          <w:lang w:val="kk-KZ"/>
        </w:rPr>
        <w:t xml:space="preserve"> </w:t>
      </w:r>
      <w:r w:rsidRPr="002B6AF7">
        <w:rPr>
          <w:rFonts w:ascii="Times New Roman" w:eastAsia="Times New Roman" w:hAnsi="Times New Roman" w:cs="Times New Roman"/>
          <w:sz w:val="24"/>
          <w:szCs w:val="24"/>
          <w:lang w:val="kk-KZ" w:eastAsia="ru-RU"/>
        </w:rPr>
        <w:t xml:space="preserve">- </w:t>
      </w:r>
      <w:r w:rsidRPr="002B6AF7">
        <w:rPr>
          <w:rFonts w:ascii="Times New Roman" w:hAnsi="Times New Roman" w:cs="Times New Roman"/>
          <w:sz w:val="24"/>
          <w:szCs w:val="24"/>
          <w:lang w:val="kk-KZ"/>
        </w:rPr>
        <w:t>«Әлеуметтік педагогика және өзін-өзі тану»</w:t>
      </w:r>
    </w:p>
    <w:p w:rsidR="00AD336E" w:rsidRPr="002B6AF7" w:rsidRDefault="00AD336E" w:rsidP="00AD336E">
      <w:pPr>
        <w:tabs>
          <w:tab w:val="left" w:pos="426"/>
        </w:tabs>
        <w:jc w:val="center"/>
        <w:rPr>
          <w:rFonts w:ascii="Times New Roman" w:hAnsi="Times New Roman" w:cs="Times New Roman"/>
          <w:sz w:val="24"/>
          <w:szCs w:val="24"/>
          <w:lang w:val="kk-KZ"/>
        </w:rPr>
      </w:pPr>
    </w:p>
    <w:p w:rsidR="00AD336E" w:rsidRPr="002B6AF7" w:rsidRDefault="00AD336E" w:rsidP="00AD336E">
      <w:pPr>
        <w:tabs>
          <w:tab w:val="left" w:pos="426"/>
        </w:tabs>
        <w:rPr>
          <w:rFonts w:ascii="Times New Roman" w:hAnsi="Times New Roman" w:cs="Times New Roman"/>
          <w:sz w:val="24"/>
          <w:szCs w:val="24"/>
          <w:lang w:val="kk-KZ"/>
        </w:rPr>
      </w:pPr>
      <w:r w:rsidRPr="002B6AF7">
        <w:rPr>
          <w:rFonts w:ascii="Times New Roman" w:hAnsi="Times New Roman" w:cs="Times New Roman"/>
          <w:sz w:val="24"/>
          <w:szCs w:val="24"/>
          <w:lang w:val="kk-KZ"/>
        </w:rPr>
        <w:t xml:space="preserve">     Пән бойынша Midterm Exam 8-ші аптада жүргізіледі. Емтихан формасы </w:t>
      </w:r>
      <w:r w:rsidRPr="002B6AF7">
        <w:rPr>
          <w:rFonts w:ascii="Times New Roman" w:eastAsia="Times New Roman" w:hAnsi="Times New Roman" w:cs="Times New Roman"/>
          <w:b/>
          <w:color w:val="000000"/>
          <w:sz w:val="24"/>
          <w:szCs w:val="24"/>
          <w:lang w:val="kk-KZ" w:eastAsia="ru-RU"/>
        </w:rPr>
        <w:t>«Ойталқы»</w:t>
      </w:r>
      <w:r w:rsidRPr="002B6AF7">
        <w:rPr>
          <w:rFonts w:ascii="Times New Roman" w:eastAsia="Times New Roman" w:hAnsi="Times New Roman" w:cs="Times New Roman"/>
          <w:b/>
          <w:bCs/>
          <w:color w:val="000000"/>
          <w:sz w:val="24"/>
          <w:szCs w:val="24"/>
          <w:lang w:val="kk-KZ" w:eastAsia="ru-RU"/>
        </w:rPr>
        <w:t xml:space="preserve"> («Thinking» exam)</w:t>
      </w:r>
    </w:p>
    <w:p w:rsidR="00AD336E" w:rsidRPr="002B6AF7" w:rsidRDefault="00AD336E" w:rsidP="00AD336E">
      <w:pPr>
        <w:ind w:firstLine="567"/>
        <w:jc w:val="both"/>
        <w:rPr>
          <w:rFonts w:ascii="Times New Roman" w:hAnsi="Times New Roman" w:cs="Times New Roman"/>
          <w:b/>
          <w:sz w:val="24"/>
          <w:szCs w:val="24"/>
          <w:lang w:val="kk-KZ"/>
        </w:rPr>
      </w:pPr>
      <w:r w:rsidRPr="002B6AF7">
        <w:rPr>
          <w:rFonts w:ascii="Times New Roman" w:hAnsi="Times New Roman" w:cs="Times New Roman"/>
          <w:sz w:val="24"/>
          <w:szCs w:val="24"/>
          <w:lang w:val="kk-KZ"/>
        </w:rPr>
        <w:t xml:space="preserve">Өткізу түрі:  </w:t>
      </w:r>
      <w:r w:rsidRPr="002B6AF7">
        <w:rPr>
          <w:rFonts w:ascii="Times New Roman" w:hAnsi="Times New Roman" w:cs="Times New Roman"/>
          <w:b/>
          <w:sz w:val="24"/>
          <w:szCs w:val="24"/>
          <w:lang w:val="kk-KZ"/>
        </w:rPr>
        <w:t xml:space="preserve">эссе жазу </w:t>
      </w:r>
    </w:p>
    <w:p w:rsidR="00AD336E" w:rsidRPr="002B6AF7" w:rsidRDefault="00AD336E" w:rsidP="00AD336E">
      <w:pPr>
        <w:ind w:firstLine="567"/>
        <w:jc w:val="both"/>
        <w:rPr>
          <w:rFonts w:ascii="Times New Roman" w:hAnsi="Times New Roman" w:cs="Times New Roman"/>
          <w:b/>
          <w:sz w:val="24"/>
          <w:szCs w:val="24"/>
          <w:lang w:val="kk-KZ"/>
        </w:rPr>
      </w:pPr>
    </w:p>
    <w:p w:rsidR="00AD336E" w:rsidRPr="002B6AF7" w:rsidRDefault="00AD336E" w:rsidP="00AD336E">
      <w:pPr>
        <w:ind w:firstLine="567"/>
        <w:jc w:val="both"/>
        <w:rPr>
          <w:rFonts w:ascii="Times New Roman" w:eastAsia="Times New Roman" w:hAnsi="Times New Roman" w:cs="Times New Roman"/>
          <w:b/>
          <w:bCs/>
          <w:i/>
          <w:color w:val="000000"/>
          <w:sz w:val="24"/>
          <w:szCs w:val="24"/>
          <w:lang w:val="kk-KZ" w:eastAsia="ru-RU"/>
        </w:rPr>
      </w:pPr>
      <w:r w:rsidRPr="002B6AF7">
        <w:rPr>
          <w:rFonts w:ascii="Times New Roman" w:eastAsia="Times New Roman" w:hAnsi="Times New Roman" w:cs="Times New Roman"/>
          <w:b/>
          <w:color w:val="000000"/>
          <w:sz w:val="24"/>
          <w:szCs w:val="24"/>
          <w:lang w:val="kk-KZ" w:eastAsia="ru-RU"/>
        </w:rPr>
        <w:t>Емтихан «Ойталқы»</w:t>
      </w:r>
      <w:r w:rsidRPr="002B6AF7">
        <w:rPr>
          <w:rFonts w:ascii="Times New Roman" w:eastAsia="Times New Roman" w:hAnsi="Times New Roman" w:cs="Times New Roman"/>
          <w:b/>
          <w:bCs/>
          <w:color w:val="000000"/>
          <w:sz w:val="24"/>
          <w:szCs w:val="24"/>
          <w:lang w:val="kk-KZ" w:eastAsia="ru-RU"/>
        </w:rPr>
        <w:t xml:space="preserve"> («Thinking» exam)</w:t>
      </w:r>
    </w:p>
    <w:p w:rsidR="00AD336E" w:rsidRPr="002B6AF7" w:rsidRDefault="00AD336E" w:rsidP="00AD336E">
      <w:pPr>
        <w:jc w:val="both"/>
        <w:rPr>
          <w:rFonts w:ascii="Times New Roman" w:eastAsia="Times New Roman" w:hAnsi="Times New Roman" w:cs="Times New Roman"/>
          <w:color w:val="000000"/>
          <w:sz w:val="24"/>
          <w:szCs w:val="24"/>
          <w:lang w:val="kk-KZ" w:eastAsia="ru-RU"/>
        </w:rPr>
      </w:pPr>
      <w:r w:rsidRPr="002B6AF7">
        <w:rPr>
          <w:rFonts w:ascii="Times New Roman" w:eastAsia="Times New Roman" w:hAnsi="Times New Roman" w:cs="Times New Roman"/>
          <w:bCs/>
          <w:color w:val="000000"/>
          <w:sz w:val="24"/>
          <w:szCs w:val="24"/>
          <w:lang w:val="kk-KZ" w:eastAsia="ru-RU"/>
        </w:rPr>
        <w:t xml:space="preserve">      Емтиханның бұл түрі  бойынша  магистрант нақты бір мәселеге құрылған  ауқымды мәтінді талдап, өз ойын тұжырымдайды.  Мәтінді  магистранттар оқытушы ұсынған мәселеге байланысты  өздері іздестіреді. Магистрантқа   үш сағат уақыт аралығында  көлемді эссе жазу тапсырылады. Емтиханға берілген уақыттың бірінші  сағаты магистранттың   ойлануына, эссенің тақырыбын анықтауына және мазмұндық – құрылымдық жүйесін нақтылауға   жұмсалады. Ал кейінгі екі сағаты эссе жазуға беріледі.</w:t>
      </w:r>
      <w:r w:rsidRPr="002B6AF7">
        <w:rPr>
          <w:rFonts w:ascii="Times New Roman" w:eastAsia="Times New Roman" w:hAnsi="Times New Roman" w:cs="Times New Roman"/>
          <w:color w:val="000000"/>
          <w:sz w:val="24"/>
          <w:szCs w:val="24"/>
          <w:lang w:val="kk-KZ" w:eastAsia="ru-RU"/>
        </w:rPr>
        <w:t xml:space="preserve"> </w:t>
      </w:r>
    </w:p>
    <w:p w:rsidR="00AD336E" w:rsidRPr="002B6AF7" w:rsidRDefault="00AD336E" w:rsidP="00AD336E">
      <w:pPr>
        <w:jc w:val="both"/>
        <w:rPr>
          <w:rFonts w:ascii="Times New Roman" w:eastAsia="Times New Roman" w:hAnsi="Times New Roman" w:cs="Times New Roman"/>
          <w:color w:val="000000"/>
          <w:sz w:val="24"/>
          <w:szCs w:val="24"/>
          <w:lang w:val="kk-KZ" w:eastAsia="ru-RU"/>
        </w:rPr>
      </w:pPr>
      <w:r w:rsidRPr="002B6AF7">
        <w:rPr>
          <w:rFonts w:ascii="Times New Roman" w:eastAsia="Times New Roman" w:hAnsi="Times New Roman" w:cs="Times New Roman"/>
          <w:color w:val="000000"/>
          <w:sz w:val="24"/>
          <w:szCs w:val="24"/>
          <w:lang w:val="kk-KZ" w:eastAsia="ru-RU"/>
        </w:rPr>
        <w:t xml:space="preserve">      Емтиханның бұл түрі оқу курсының әртүрлі  жүйелік элементтерін қамти отырып, білімденушілердің «ойлау» және аналитикалық  қабілеттіліктерінің   шыңдалуына ықпал етеді.Шетелдік жоғары оқу орындарында эссе  жазу емтиханның дәстүрлі (Essays in exams)  түрі болып   табылады. Мұнда  мынадай мәселе белгіленеді:емтиханның бұл түрі докторанттардың ойлануына қаншалықты бағытталғандығын бақылауға мүмкіндік береді.  Емтиханның «Critical Thinking exam» сияқты түрінің қолданылуы да осыған байланысты деп  саналады. </w:t>
      </w:r>
    </w:p>
    <w:p w:rsidR="00AD336E" w:rsidRPr="002B6AF7" w:rsidRDefault="00AD336E" w:rsidP="00AD336E">
      <w:pPr>
        <w:jc w:val="both"/>
        <w:rPr>
          <w:rFonts w:ascii="Times New Roman" w:eastAsia="Times New Roman" w:hAnsi="Times New Roman" w:cs="Times New Roman"/>
          <w:color w:val="000000"/>
          <w:sz w:val="24"/>
          <w:szCs w:val="24"/>
          <w:lang w:val="kk-KZ" w:eastAsia="ru-RU"/>
        </w:rPr>
      </w:pPr>
    </w:p>
    <w:p w:rsidR="00C02626" w:rsidRPr="002B6AF7" w:rsidRDefault="00AD336E" w:rsidP="00C02626">
      <w:pPr>
        <w:jc w:val="both"/>
        <w:rPr>
          <w:rFonts w:eastAsia="Calibri"/>
          <w:sz w:val="24"/>
          <w:szCs w:val="24"/>
          <w:lang w:val="kk-KZ"/>
        </w:rPr>
      </w:pPr>
      <w:r w:rsidRPr="002B6AF7">
        <w:rPr>
          <w:rFonts w:ascii="Times New Roman" w:hAnsi="Times New Roman"/>
          <w:b/>
          <w:sz w:val="24"/>
          <w:szCs w:val="24"/>
          <w:lang w:val="kk-KZ"/>
        </w:rPr>
        <w:t>Ұсынылатын тақырыптар:</w:t>
      </w:r>
      <w:r w:rsidR="00C02626" w:rsidRPr="002B6AF7">
        <w:rPr>
          <w:rFonts w:eastAsia="Calibri"/>
          <w:sz w:val="24"/>
          <w:szCs w:val="24"/>
          <w:lang w:val="kk-KZ"/>
        </w:rPr>
        <w:t xml:space="preserve"> </w:t>
      </w:r>
    </w:p>
    <w:p w:rsidR="00C02626" w:rsidRPr="002B6AF7" w:rsidRDefault="00C02626" w:rsidP="00C02626">
      <w:pPr>
        <w:pStyle w:val="a4"/>
        <w:numPr>
          <w:ilvl w:val="0"/>
          <w:numId w:val="5"/>
        </w:numPr>
        <w:jc w:val="both"/>
        <w:rPr>
          <w:rFonts w:ascii="Times New Roman" w:hAnsi="Times New Roman"/>
          <w:sz w:val="24"/>
          <w:szCs w:val="24"/>
          <w:lang w:val="kk-KZ"/>
        </w:rPr>
      </w:pPr>
      <w:r w:rsidRPr="002B6AF7">
        <w:rPr>
          <w:rFonts w:ascii="Times New Roman" w:eastAsia="Calibri" w:hAnsi="Times New Roman"/>
          <w:sz w:val="24"/>
          <w:szCs w:val="24"/>
          <w:lang w:val="kk-KZ"/>
        </w:rPr>
        <w:t xml:space="preserve">Критериалды бағалау оқушылардың оқу жетістіктерін бағалау жүйесінің </w:t>
      </w:r>
      <w:r w:rsidRPr="002B6AF7">
        <w:rPr>
          <w:rFonts w:ascii="Times New Roman" w:hAnsi="Times New Roman"/>
          <w:sz w:val="24"/>
          <w:szCs w:val="24"/>
          <w:lang w:val="kk-KZ"/>
        </w:rPr>
        <w:t xml:space="preserve">психологиялық  және  педагогикалық аспектілері  </w:t>
      </w:r>
    </w:p>
    <w:p w:rsidR="00C02626" w:rsidRPr="002B6AF7" w:rsidRDefault="00C02626" w:rsidP="00C02626">
      <w:pPr>
        <w:pStyle w:val="a4"/>
        <w:numPr>
          <w:ilvl w:val="0"/>
          <w:numId w:val="5"/>
        </w:numPr>
        <w:jc w:val="both"/>
        <w:rPr>
          <w:rFonts w:ascii="Times New Roman" w:hAnsi="Times New Roman"/>
          <w:sz w:val="24"/>
          <w:szCs w:val="24"/>
          <w:lang w:val="kk-KZ"/>
        </w:rPr>
      </w:pPr>
      <w:r w:rsidRPr="002B6AF7">
        <w:rPr>
          <w:rFonts w:ascii="Times New Roman" w:hAnsi="Times New Roman"/>
          <w:sz w:val="24"/>
          <w:szCs w:val="24"/>
          <w:lang w:val="kk-KZ"/>
        </w:rPr>
        <w:t xml:space="preserve">Мектепте оқушылардың оқу жетістіктерін критериалды бағалау жүйесін енгізудің оқу-әдістемелік негіздері. </w:t>
      </w:r>
    </w:p>
    <w:p w:rsidR="00C02626" w:rsidRPr="002B6AF7" w:rsidRDefault="00C02626" w:rsidP="00C02626">
      <w:pPr>
        <w:pStyle w:val="a4"/>
        <w:numPr>
          <w:ilvl w:val="0"/>
          <w:numId w:val="5"/>
        </w:numPr>
        <w:jc w:val="both"/>
        <w:rPr>
          <w:rFonts w:ascii="Times New Roman" w:hAnsi="Times New Roman"/>
          <w:sz w:val="24"/>
          <w:szCs w:val="24"/>
          <w:lang w:val="kk-KZ"/>
        </w:rPr>
      </w:pPr>
      <w:r w:rsidRPr="002B6AF7">
        <w:rPr>
          <w:rFonts w:ascii="Times New Roman" w:hAnsi="Times New Roman"/>
          <w:sz w:val="24"/>
          <w:szCs w:val="24"/>
          <w:lang w:val="kk-KZ"/>
        </w:rPr>
        <w:t xml:space="preserve">«Өзін-өзі тану» рухани-адамгершілік білім беру бағдарламасының негізінде тәрбие жүйесін ұйымдастырудың сапасын мониторингілеу </w:t>
      </w:r>
    </w:p>
    <w:p w:rsidR="00C02626" w:rsidRPr="002B6AF7" w:rsidRDefault="00C02626" w:rsidP="00C02626">
      <w:pPr>
        <w:pStyle w:val="a4"/>
        <w:numPr>
          <w:ilvl w:val="0"/>
          <w:numId w:val="5"/>
        </w:numPr>
        <w:jc w:val="both"/>
        <w:rPr>
          <w:rFonts w:ascii="Times New Roman" w:hAnsi="Times New Roman"/>
          <w:sz w:val="24"/>
          <w:szCs w:val="24"/>
          <w:lang w:val="kk-KZ"/>
        </w:rPr>
      </w:pPr>
      <w:r w:rsidRPr="002B6AF7">
        <w:rPr>
          <w:rFonts w:ascii="Times New Roman" w:hAnsi="Times New Roman"/>
          <w:sz w:val="24"/>
          <w:szCs w:val="24"/>
          <w:lang w:val="kk-KZ"/>
        </w:rPr>
        <w:t xml:space="preserve">Интеллектуалды оқу мақсаттарына бағдарланған  </w:t>
      </w:r>
      <w:r w:rsidRPr="002B6AF7">
        <w:rPr>
          <w:rFonts w:ascii="Times New Roman" w:hAnsi="Times New Roman"/>
          <w:bCs/>
          <w:sz w:val="24"/>
          <w:szCs w:val="24"/>
          <w:lang w:val="kk-KZ"/>
        </w:rPr>
        <w:t>техникалық тәсілде</w:t>
      </w:r>
      <w:r w:rsidRPr="002B6AF7">
        <w:rPr>
          <w:rFonts w:ascii="Times New Roman" w:hAnsi="Times New Roman"/>
          <w:sz w:val="24"/>
          <w:szCs w:val="24"/>
          <w:lang w:val="kk-KZ"/>
        </w:rPr>
        <w:t>р.</w:t>
      </w:r>
      <w:r w:rsidRPr="002B6AF7">
        <w:rPr>
          <w:rFonts w:ascii="Times New Roman" w:eastAsia="Calibri" w:hAnsi="Times New Roman"/>
          <w:bCs/>
          <w:sz w:val="24"/>
          <w:szCs w:val="24"/>
          <w:lang w:val="kk-KZ"/>
        </w:rPr>
        <w:t xml:space="preserve"> Аналитикалық бағалау формалары.</w:t>
      </w:r>
      <w:r w:rsidRPr="002B6AF7">
        <w:rPr>
          <w:rFonts w:ascii="Times New Roman" w:hAnsi="Times New Roman"/>
          <w:sz w:val="24"/>
          <w:szCs w:val="24"/>
          <w:lang w:val="kk-KZ"/>
        </w:rPr>
        <w:t xml:space="preserve"> </w:t>
      </w:r>
    </w:p>
    <w:p w:rsidR="00C02626" w:rsidRPr="002B6AF7" w:rsidRDefault="00C02626" w:rsidP="00C02626">
      <w:pPr>
        <w:pStyle w:val="a4"/>
        <w:numPr>
          <w:ilvl w:val="0"/>
          <w:numId w:val="5"/>
        </w:numPr>
        <w:jc w:val="both"/>
        <w:rPr>
          <w:rFonts w:ascii="Times New Roman" w:hAnsi="Times New Roman"/>
          <w:sz w:val="24"/>
          <w:szCs w:val="24"/>
          <w:lang w:val="kk-KZ"/>
        </w:rPr>
      </w:pPr>
      <w:r w:rsidRPr="002B6AF7">
        <w:rPr>
          <w:rFonts w:ascii="Times New Roman" w:hAnsi="Times New Roman"/>
          <w:sz w:val="24"/>
          <w:szCs w:val="24"/>
          <w:lang w:val="kk-KZ"/>
        </w:rPr>
        <w:t xml:space="preserve">Жоғары оқу орындарындағы білім алушылардың  оқу жетістіктерін </w:t>
      </w:r>
      <w:r w:rsidRPr="002B6AF7">
        <w:rPr>
          <w:rFonts w:ascii="Times New Roman" w:eastAsia="Calibri" w:hAnsi="Times New Roman"/>
          <w:sz w:val="24"/>
          <w:szCs w:val="24"/>
          <w:lang w:val="kk-KZ" w:eastAsia="en-US"/>
        </w:rPr>
        <w:t>критериалды бағалау жүйесінің құрылымы және түрлері</w:t>
      </w:r>
    </w:p>
    <w:p w:rsidR="00C02626" w:rsidRPr="002B6AF7" w:rsidRDefault="00C02626" w:rsidP="00C02626">
      <w:pPr>
        <w:pStyle w:val="a4"/>
        <w:numPr>
          <w:ilvl w:val="0"/>
          <w:numId w:val="5"/>
        </w:numPr>
        <w:jc w:val="both"/>
        <w:rPr>
          <w:rFonts w:ascii="Times New Roman" w:hAnsi="Times New Roman"/>
          <w:sz w:val="24"/>
          <w:szCs w:val="24"/>
          <w:shd w:val="clear" w:color="auto" w:fill="FFFFFF"/>
          <w:lang w:val="kk-KZ"/>
        </w:rPr>
      </w:pPr>
      <w:r w:rsidRPr="002B6AF7">
        <w:rPr>
          <w:rFonts w:ascii="Times New Roman" w:hAnsi="Times New Roman"/>
          <w:sz w:val="24"/>
          <w:szCs w:val="24"/>
          <w:lang w:val="kk-KZ"/>
        </w:rPr>
        <w:t xml:space="preserve">ЖОО білім алушылардың </w:t>
      </w:r>
      <w:r w:rsidRPr="002B6AF7">
        <w:rPr>
          <w:rFonts w:ascii="Times New Roman" w:hAnsi="Times New Roman"/>
          <w:sz w:val="24"/>
          <w:szCs w:val="24"/>
          <w:shd w:val="clear" w:color="auto" w:fill="FFFFFF"/>
          <w:lang w:val="kk-KZ"/>
        </w:rPr>
        <w:t>оқу жетістіктерін диагностикалау мен бағалау жүйесінің теориялық әдіснамалық негіздері</w:t>
      </w:r>
    </w:p>
    <w:p w:rsidR="00C02626" w:rsidRPr="002B6AF7" w:rsidRDefault="00C02626" w:rsidP="00C02626">
      <w:pPr>
        <w:pStyle w:val="a4"/>
        <w:numPr>
          <w:ilvl w:val="0"/>
          <w:numId w:val="5"/>
        </w:numPr>
        <w:jc w:val="both"/>
        <w:rPr>
          <w:rFonts w:ascii="Times New Roman" w:hAnsi="Times New Roman"/>
          <w:sz w:val="24"/>
          <w:szCs w:val="24"/>
          <w:lang w:val="kk-KZ"/>
        </w:rPr>
      </w:pPr>
      <w:r w:rsidRPr="002B6AF7">
        <w:rPr>
          <w:rFonts w:ascii="Times New Roman" w:eastAsia="Calibri" w:hAnsi="Times New Roman"/>
          <w:sz w:val="24"/>
          <w:szCs w:val="24"/>
          <w:lang w:val="kk-KZ"/>
        </w:rPr>
        <w:t>Өзін-өзі тану» рухани-адамгершілік білім беру бағдарламасының негізінде тәрбие жүйесін ұйымдастырудың сапасын</w:t>
      </w:r>
      <w:r w:rsidRPr="002B6AF7">
        <w:rPr>
          <w:rFonts w:ascii="Times New Roman" w:hAnsi="Times New Roman"/>
          <w:sz w:val="24"/>
          <w:szCs w:val="24"/>
          <w:lang w:val="kk-KZ"/>
        </w:rPr>
        <w:t xml:space="preserve"> мониторингілеу </w:t>
      </w:r>
    </w:p>
    <w:p w:rsidR="00AD336E" w:rsidRPr="002B6AF7" w:rsidRDefault="00C02626" w:rsidP="00C02626">
      <w:pPr>
        <w:pStyle w:val="a4"/>
        <w:numPr>
          <w:ilvl w:val="0"/>
          <w:numId w:val="5"/>
        </w:numPr>
        <w:jc w:val="both"/>
        <w:rPr>
          <w:rFonts w:ascii="Times New Roman" w:hAnsi="Times New Roman"/>
          <w:b/>
          <w:sz w:val="24"/>
          <w:szCs w:val="24"/>
          <w:lang w:val="kk-KZ"/>
        </w:rPr>
      </w:pPr>
      <w:r w:rsidRPr="002B6AF7">
        <w:rPr>
          <w:rFonts w:ascii="Times New Roman" w:hAnsi="Times New Roman"/>
          <w:sz w:val="24"/>
          <w:szCs w:val="24"/>
          <w:lang w:val="kk-KZ"/>
        </w:rPr>
        <w:t>Оқушылардың   топтық жұмыс барысында өзін-өзі бағалауы.</w:t>
      </w:r>
      <w:r w:rsidRPr="002B6AF7">
        <w:rPr>
          <w:rFonts w:ascii="Times New Roman" w:hAnsi="Times New Roman"/>
          <w:sz w:val="24"/>
          <w:szCs w:val="24"/>
          <w:lang w:val="kk-KZ" w:eastAsia="en-US"/>
        </w:rPr>
        <w:t xml:space="preserve"> Өзара бағалау түрлері</w:t>
      </w:r>
    </w:p>
    <w:p w:rsidR="00AD336E" w:rsidRPr="002B6AF7" w:rsidRDefault="00AD336E" w:rsidP="00AD336E">
      <w:pPr>
        <w:pStyle w:val="a3"/>
        <w:spacing w:before="0" w:beforeAutospacing="0" w:after="0" w:afterAutospacing="0"/>
        <w:ind w:left="29" w:firstLine="511"/>
        <w:jc w:val="both"/>
        <w:rPr>
          <w:b/>
          <w:bCs/>
          <w:color w:val="000000"/>
          <w:lang w:val="kk-KZ"/>
        </w:rPr>
      </w:pPr>
      <w:r w:rsidRPr="002B6AF7">
        <w:rPr>
          <w:b/>
          <w:bCs/>
          <w:color w:val="000000"/>
          <w:lang w:val="kk-KZ"/>
        </w:rPr>
        <w:t xml:space="preserve">                   Емтиханды тапсыруға қойылатын талаптар: </w:t>
      </w:r>
    </w:p>
    <w:p w:rsidR="00AD336E" w:rsidRPr="002B6AF7" w:rsidRDefault="00AD336E" w:rsidP="00AD336E">
      <w:pPr>
        <w:pStyle w:val="a3"/>
        <w:spacing w:before="0" w:beforeAutospacing="0" w:after="0" w:afterAutospacing="0"/>
        <w:ind w:left="29" w:firstLine="511"/>
        <w:jc w:val="both"/>
        <w:rPr>
          <w:b/>
          <w:bCs/>
          <w:i/>
          <w:color w:val="000000"/>
          <w:lang w:val="kk-KZ"/>
        </w:rPr>
      </w:pPr>
    </w:p>
    <w:p w:rsidR="00AD336E" w:rsidRPr="002B6AF7" w:rsidRDefault="00AD336E" w:rsidP="00AD336E">
      <w:pPr>
        <w:pStyle w:val="a3"/>
        <w:spacing w:before="0" w:beforeAutospacing="0" w:after="0" w:afterAutospacing="0"/>
        <w:ind w:left="29" w:firstLine="511"/>
        <w:jc w:val="both"/>
        <w:rPr>
          <w:color w:val="000000"/>
          <w:lang w:val="kk-KZ"/>
        </w:rPr>
      </w:pPr>
      <w:r w:rsidRPr="002B6AF7">
        <w:rPr>
          <w:b/>
          <w:bCs/>
          <w:i/>
          <w:color w:val="000000"/>
          <w:lang w:val="tr-TR"/>
        </w:rPr>
        <w:t>ЭССЕ</w:t>
      </w:r>
      <w:r w:rsidRPr="002B6AF7">
        <w:rPr>
          <w:b/>
          <w:bCs/>
          <w:color w:val="000000"/>
          <w:lang w:val="tr-TR"/>
        </w:rPr>
        <w:t xml:space="preserve"> </w:t>
      </w:r>
      <w:r w:rsidRPr="002B6AF7">
        <w:rPr>
          <w:bCs/>
          <w:i/>
          <w:color w:val="000000"/>
          <w:lang w:val="tr-TR"/>
        </w:rPr>
        <w:t>(фр. « essay » - попытка, проба, очерк)</w:t>
      </w:r>
      <w:r w:rsidRPr="002B6AF7">
        <w:rPr>
          <w:i/>
          <w:color w:val="000000"/>
          <w:lang w:val="tr-TR"/>
        </w:rPr>
        <w:t xml:space="preserve"> -</w:t>
      </w:r>
      <w:r w:rsidRPr="002B6AF7">
        <w:rPr>
          <w:color w:val="000000"/>
          <w:lang w:val="tr-TR"/>
        </w:rPr>
        <w:t xml:space="preserve"> очерк, шығарма, белгілі бір тақырыптарға ой толғау. Рефератпен салыстырғанда, эссе автордың өзіндік ойларының жиынтығы болып табылады. Бұл философиялық, тарихи-биографиялық, публицистикалық, әдеби-сыни, ғылыми-көпшілік немесе беллетристикалық</w:t>
      </w:r>
      <w:r w:rsidRPr="002B6AF7">
        <w:rPr>
          <w:color w:val="000000"/>
          <w:lang w:val="kk-KZ"/>
        </w:rPr>
        <w:t xml:space="preserve"> (</w:t>
      </w:r>
      <w:r w:rsidRPr="002B6AF7">
        <w:rPr>
          <w:lang w:val="kk-KZ"/>
        </w:rPr>
        <w:t>көркем шығармалық)</w:t>
      </w:r>
      <w:r w:rsidRPr="002B6AF7">
        <w:rPr>
          <w:color w:val="000000"/>
          <w:lang w:val="tr-TR"/>
        </w:rPr>
        <w:t xml:space="preserve"> сипаттағы жаңа сөз. Барлық аргументтер, идеялар, анықтамалар егер </w:t>
      </w:r>
      <w:r w:rsidRPr="002B6AF7">
        <w:rPr>
          <w:color w:val="000000"/>
          <w:lang w:val="kk-KZ"/>
        </w:rPr>
        <w:t xml:space="preserve">  магистранттың </w:t>
      </w:r>
      <w:r w:rsidRPr="002B6AF7">
        <w:rPr>
          <w:color w:val="000000"/>
          <w:lang w:val="tr-TR"/>
        </w:rPr>
        <w:t xml:space="preserve">өзінікі болмаса, </w:t>
      </w:r>
      <w:r w:rsidRPr="002B6AF7">
        <w:rPr>
          <w:color w:val="000000"/>
          <w:lang w:val="kk-KZ"/>
        </w:rPr>
        <w:t xml:space="preserve"> оларға </w:t>
      </w:r>
      <w:r w:rsidRPr="002B6AF7">
        <w:rPr>
          <w:color w:val="000000"/>
          <w:lang w:val="tr-TR"/>
        </w:rPr>
        <w:t xml:space="preserve">сілтеме жасалуы керек. Эсседе пайдаланған дерек </w:t>
      </w:r>
      <w:r w:rsidRPr="002B6AF7">
        <w:rPr>
          <w:color w:val="000000"/>
          <w:lang w:val="tr-TR"/>
        </w:rPr>
        <w:lastRenderedPageBreak/>
        <w:t>көздер, дәйектемелер көрсетілуі керек</w:t>
      </w:r>
      <w:r w:rsidRPr="002B6AF7">
        <w:rPr>
          <w:color w:val="000000"/>
          <w:lang w:val="kk-KZ"/>
        </w:rPr>
        <w:t xml:space="preserve">, </w:t>
      </w:r>
      <w:r w:rsidRPr="002B6AF7">
        <w:rPr>
          <w:color w:val="000000"/>
          <w:lang w:val="tr-TR"/>
        </w:rPr>
        <w:t>көлемі 3-5 бет. Эссе жанры шығармашылық еркіндікті қажет етеді</w:t>
      </w:r>
      <w:r w:rsidRPr="002B6AF7">
        <w:rPr>
          <w:color w:val="000000"/>
          <w:lang w:val="kk-KZ"/>
        </w:rPr>
        <w:t xml:space="preserve">, </w:t>
      </w:r>
      <w:r w:rsidRPr="002B6AF7">
        <w:rPr>
          <w:color w:val="000000"/>
          <w:lang w:val="tr-TR"/>
        </w:rPr>
        <w:t xml:space="preserve">ол кез-келген стилде жазылады, бұл оқыған, естіген, көрген  </w:t>
      </w:r>
      <w:r w:rsidRPr="002B6AF7">
        <w:rPr>
          <w:color w:val="000000"/>
          <w:lang w:val="kk-KZ"/>
        </w:rPr>
        <w:t xml:space="preserve"> мәліметтер, құбылыстар, пікірлер, заттар  </w:t>
      </w:r>
      <w:r w:rsidRPr="002B6AF7">
        <w:rPr>
          <w:color w:val="000000"/>
          <w:lang w:val="tr-TR"/>
        </w:rPr>
        <w:t xml:space="preserve"> туралы өзіндік ой</w:t>
      </w:r>
      <w:r w:rsidRPr="002B6AF7">
        <w:rPr>
          <w:color w:val="000000"/>
          <w:lang w:val="kk-KZ"/>
        </w:rPr>
        <w:t xml:space="preserve">талқы. </w:t>
      </w:r>
      <w:r w:rsidRPr="002B6AF7">
        <w:rPr>
          <w:color w:val="000000"/>
          <w:lang w:val="tr-TR"/>
        </w:rPr>
        <w:t>. Эссе</w:t>
      </w:r>
      <w:r w:rsidRPr="002B6AF7">
        <w:rPr>
          <w:color w:val="000000"/>
          <w:lang w:val="kk-KZ"/>
        </w:rPr>
        <w:t xml:space="preserve">де </w:t>
      </w:r>
      <w:r w:rsidRPr="002B6AF7">
        <w:rPr>
          <w:color w:val="000000"/>
          <w:lang w:val="tr-TR"/>
        </w:rPr>
        <w:t>автор тұлғасы</w:t>
      </w:r>
      <w:r w:rsidRPr="002B6AF7">
        <w:rPr>
          <w:color w:val="000000"/>
          <w:lang w:val="kk-KZ"/>
        </w:rPr>
        <w:t>,</w:t>
      </w:r>
      <w:r w:rsidRPr="002B6AF7">
        <w:rPr>
          <w:color w:val="000000"/>
          <w:lang w:val="tr-TR"/>
        </w:rPr>
        <w:t xml:space="preserve"> оның ойы, сезімі, дүниеге көзқарасы </w:t>
      </w:r>
      <w:r w:rsidRPr="002B6AF7">
        <w:rPr>
          <w:color w:val="000000"/>
          <w:lang w:val="kk-KZ"/>
        </w:rPr>
        <w:t xml:space="preserve"> көрініс беруі тиіс.</w:t>
      </w:r>
      <w:r w:rsidRPr="002B6AF7">
        <w:rPr>
          <w:color w:val="000000"/>
          <w:lang w:val="tr-TR"/>
        </w:rPr>
        <w:t xml:space="preserve"> </w:t>
      </w:r>
      <w:r w:rsidRPr="002B6AF7">
        <w:rPr>
          <w:color w:val="000000"/>
          <w:lang w:val="kk-KZ"/>
        </w:rPr>
        <w:t xml:space="preserve"> Эссе арқылы оқытушы  олардың  ойлау деңгейі мен  оқу барысында  қалай жұмыс жасағандығын бағалайды. </w:t>
      </w:r>
    </w:p>
    <w:p w:rsidR="00AD336E" w:rsidRPr="002B6AF7" w:rsidRDefault="00AD336E" w:rsidP="00AD336E">
      <w:pPr>
        <w:pStyle w:val="a3"/>
        <w:spacing w:before="0" w:beforeAutospacing="0" w:after="0" w:afterAutospacing="0"/>
        <w:ind w:left="29" w:firstLine="511"/>
        <w:jc w:val="both"/>
        <w:rPr>
          <w:color w:val="000000"/>
          <w:lang w:val="kk-KZ"/>
        </w:rPr>
      </w:pPr>
    </w:p>
    <w:p w:rsidR="00AD336E" w:rsidRPr="002B6AF7" w:rsidRDefault="00AD336E" w:rsidP="00AD336E">
      <w:pPr>
        <w:pStyle w:val="a3"/>
        <w:spacing w:before="0" w:beforeAutospacing="0" w:after="0" w:afterAutospacing="0"/>
        <w:ind w:left="29" w:firstLine="511"/>
        <w:jc w:val="both"/>
        <w:rPr>
          <w:b/>
          <w:i/>
          <w:color w:val="000000"/>
          <w:lang w:val="kk-KZ"/>
        </w:rPr>
      </w:pPr>
      <w:r w:rsidRPr="002B6AF7">
        <w:rPr>
          <w:b/>
          <w:i/>
          <w:color w:val="000000"/>
          <w:lang w:val="kk-KZ"/>
        </w:rPr>
        <w:t xml:space="preserve">                                             Эссенің құрылымы </w:t>
      </w:r>
    </w:p>
    <w:p w:rsidR="00AD336E" w:rsidRPr="002B6AF7" w:rsidRDefault="00AD336E" w:rsidP="00AD336E">
      <w:pPr>
        <w:jc w:val="both"/>
        <w:rPr>
          <w:rFonts w:ascii="Times New Roman" w:hAnsi="Times New Roman" w:cs="Times New Roman"/>
          <w:sz w:val="24"/>
          <w:szCs w:val="24"/>
          <w:lang w:val="kk-KZ"/>
        </w:rPr>
      </w:pPr>
      <w:r w:rsidRPr="002B6AF7">
        <w:rPr>
          <w:rFonts w:ascii="Times New Roman" w:hAnsi="Times New Roman" w:cs="Times New Roman"/>
          <w:i/>
          <w:sz w:val="24"/>
          <w:szCs w:val="24"/>
          <w:lang w:val="kk-KZ"/>
        </w:rPr>
        <w:t>І. Кіріспе  бөлім.</w:t>
      </w:r>
      <w:r w:rsidRPr="002B6AF7">
        <w:rPr>
          <w:rFonts w:ascii="Times New Roman" w:hAnsi="Times New Roman" w:cs="Times New Roman"/>
          <w:sz w:val="24"/>
          <w:szCs w:val="24"/>
          <w:lang w:val="kk-KZ"/>
        </w:rPr>
        <w:t xml:space="preserve"> </w:t>
      </w:r>
    </w:p>
    <w:p w:rsidR="00AD336E" w:rsidRPr="002B6AF7" w:rsidRDefault="00AD336E" w:rsidP="00AD336E">
      <w:pPr>
        <w:jc w:val="both"/>
        <w:rPr>
          <w:rFonts w:ascii="Times New Roman" w:hAnsi="Times New Roman" w:cs="Times New Roman"/>
          <w:sz w:val="24"/>
          <w:szCs w:val="24"/>
          <w:lang w:val="kk-KZ"/>
        </w:rPr>
      </w:pPr>
      <w:r w:rsidRPr="002B6AF7">
        <w:rPr>
          <w:rFonts w:ascii="Times New Roman" w:hAnsi="Times New Roman" w:cs="Times New Roman"/>
          <w:sz w:val="24"/>
          <w:szCs w:val="24"/>
          <w:lang w:val="kk-KZ"/>
        </w:rPr>
        <w:t xml:space="preserve">      Магистрант   проблеманы, идеяны, қарастыратын мәселені анықтайды, эссе жазудағы мақсатын түсіндіреді. </w:t>
      </w:r>
    </w:p>
    <w:p w:rsidR="00AD336E" w:rsidRPr="002B6AF7" w:rsidRDefault="00AD336E" w:rsidP="00AD336E">
      <w:pPr>
        <w:jc w:val="both"/>
        <w:rPr>
          <w:rFonts w:ascii="Times New Roman" w:hAnsi="Times New Roman" w:cs="Times New Roman"/>
          <w:sz w:val="24"/>
          <w:szCs w:val="24"/>
          <w:lang w:val="kk-KZ"/>
        </w:rPr>
      </w:pPr>
      <w:r w:rsidRPr="002B6AF7">
        <w:rPr>
          <w:rFonts w:ascii="Times New Roman" w:hAnsi="Times New Roman" w:cs="Times New Roman"/>
          <w:i/>
          <w:sz w:val="24"/>
          <w:szCs w:val="24"/>
          <w:lang w:val="kk-KZ"/>
        </w:rPr>
        <w:t>ІІ. Негізгі бөлім.</w:t>
      </w:r>
      <w:r w:rsidRPr="002B6AF7">
        <w:rPr>
          <w:rFonts w:ascii="Times New Roman" w:hAnsi="Times New Roman" w:cs="Times New Roman"/>
          <w:sz w:val="24"/>
          <w:szCs w:val="24"/>
          <w:lang w:val="kk-KZ"/>
        </w:rPr>
        <w:t xml:space="preserve"> </w:t>
      </w:r>
    </w:p>
    <w:p w:rsidR="00AD336E" w:rsidRPr="002B6AF7" w:rsidRDefault="00AD336E" w:rsidP="00AD336E">
      <w:pPr>
        <w:jc w:val="both"/>
        <w:rPr>
          <w:rFonts w:ascii="Times New Roman" w:hAnsi="Times New Roman" w:cs="Times New Roman"/>
          <w:sz w:val="24"/>
          <w:szCs w:val="24"/>
          <w:lang w:val="kk-KZ"/>
        </w:rPr>
      </w:pPr>
      <w:r w:rsidRPr="002B6AF7">
        <w:rPr>
          <w:rFonts w:ascii="Times New Roman" w:hAnsi="Times New Roman" w:cs="Times New Roman"/>
          <w:sz w:val="24"/>
          <w:szCs w:val="24"/>
          <w:lang w:val="kk-KZ"/>
        </w:rPr>
        <w:t xml:space="preserve">    Тақырыптың мазмұнын, мәнін ашады. Мұнда түрлі ойлар, деректемелер, сілтемелер, сандық мәліметтер, формулалар, кестелер,сызбалар  т.б қолданылады. </w:t>
      </w:r>
    </w:p>
    <w:p w:rsidR="00AD336E" w:rsidRPr="002B6AF7" w:rsidRDefault="00AD336E" w:rsidP="00AD336E">
      <w:pPr>
        <w:jc w:val="both"/>
        <w:rPr>
          <w:rFonts w:ascii="Times New Roman" w:hAnsi="Times New Roman" w:cs="Times New Roman"/>
          <w:sz w:val="24"/>
          <w:szCs w:val="24"/>
          <w:lang w:val="kk-KZ"/>
        </w:rPr>
      </w:pPr>
      <w:r w:rsidRPr="002B6AF7">
        <w:rPr>
          <w:rFonts w:ascii="Times New Roman" w:hAnsi="Times New Roman" w:cs="Times New Roman"/>
          <w:i/>
          <w:sz w:val="24"/>
          <w:szCs w:val="24"/>
          <w:lang w:val="kk-KZ"/>
        </w:rPr>
        <w:t>ІІІ.Қорытынды бөлім.</w:t>
      </w:r>
      <w:r w:rsidRPr="002B6AF7">
        <w:rPr>
          <w:rFonts w:ascii="Times New Roman" w:hAnsi="Times New Roman" w:cs="Times New Roman"/>
          <w:sz w:val="24"/>
          <w:szCs w:val="24"/>
          <w:lang w:val="kk-KZ"/>
        </w:rPr>
        <w:t xml:space="preserve"> </w:t>
      </w:r>
    </w:p>
    <w:p w:rsidR="00AD336E" w:rsidRPr="002B6AF7" w:rsidRDefault="00AD336E" w:rsidP="00AD336E">
      <w:pPr>
        <w:jc w:val="both"/>
        <w:rPr>
          <w:rFonts w:ascii="Times New Roman" w:eastAsia="Times New Roman" w:hAnsi="Times New Roman" w:cs="Times New Roman"/>
          <w:color w:val="000000"/>
          <w:sz w:val="24"/>
          <w:szCs w:val="24"/>
          <w:lang w:val="kk-KZ" w:eastAsia="ru-RU"/>
        </w:rPr>
      </w:pPr>
      <w:r w:rsidRPr="002B6AF7">
        <w:rPr>
          <w:rFonts w:ascii="Times New Roman" w:hAnsi="Times New Roman" w:cs="Times New Roman"/>
          <w:sz w:val="24"/>
          <w:szCs w:val="24"/>
          <w:lang w:val="kk-KZ"/>
        </w:rPr>
        <w:t xml:space="preserve"> Магистрант тақырыпқа байланысты өзінің жеке ойын, көзқарасын, пікірін жазады.Қарастырылып отырған мәселеге өзінің эмоциялық, этикалық қатынасын білдіреді.Мәселенің шешілу жолдарын ұсынады.Өзінің жұмысына баға береді. Тақырыпты аша алды ма, әлде аша алмады ма соны ашық жазады. Соңында пайдаланған әдебиеттерді көрсетеді. </w:t>
      </w:r>
    </w:p>
    <w:p w:rsidR="00AD336E" w:rsidRPr="002B6AF7" w:rsidRDefault="00AD336E" w:rsidP="00AD336E">
      <w:pPr>
        <w:ind w:firstLine="567"/>
        <w:jc w:val="both"/>
        <w:rPr>
          <w:rFonts w:ascii="Times New Roman" w:eastAsia="Times New Roman" w:hAnsi="Times New Roman" w:cs="Times New Roman"/>
          <w:color w:val="000000"/>
          <w:sz w:val="24"/>
          <w:szCs w:val="24"/>
          <w:lang w:val="kk-KZ" w:eastAsia="ru-RU"/>
        </w:rPr>
      </w:pPr>
      <w:r w:rsidRPr="002B6AF7">
        <w:rPr>
          <w:rFonts w:ascii="Times New Roman" w:eastAsia="Times New Roman" w:hAnsi="Times New Roman" w:cs="Times New Roman"/>
          <w:color w:val="000000"/>
          <w:sz w:val="24"/>
          <w:szCs w:val="24"/>
          <w:lang w:val="kk-KZ" w:eastAsia="ru-RU"/>
        </w:rPr>
        <w:t xml:space="preserve">  </w:t>
      </w:r>
    </w:p>
    <w:p w:rsidR="00AD336E" w:rsidRPr="002B6AF7" w:rsidRDefault="00AD336E" w:rsidP="00AD336E">
      <w:pPr>
        <w:ind w:firstLine="567"/>
        <w:jc w:val="center"/>
        <w:rPr>
          <w:rFonts w:ascii="Times New Roman" w:eastAsia="Times New Roman" w:hAnsi="Times New Roman" w:cs="Times New Roman"/>
          <w:bCs/>
          <w:color w:val="000000"/>
          <w:sz w:val="24"/>
          <w:szCs w:val="24"/>
          <w:lang w:val="kk-KZ" w:eastAsia="ru-RU"/>
        </w:rPr>
      </w:pPr>
      <w:r w:rsidRPr="002B6AF7">
        <w:rPr>
          <w:rFonts w:ascii="Times New Roman" w:eastAsia="Times New Roman" w:hAnsi="Times New Roman" w:cs="Times New Roman"/>
          <w:b/>
          <w:color w:val="000000"/>
          <w:sz w:val="24"/>
          <w:szCs w:val="24"/>
          <w:lang w:val="kk-KZ" w:eastAsia="ru-RU"/>
        </w:rPr>
        <w:t>Магистранттардың жұмысы  оқу мақсаттарына сәйкес және   бақылау түрінде Блум таксономиясының мына оқу нәтижелері бойынша тексеріледі:</w:t>
      </w:r>
    </w:p>
    <w:tbl>
      <w:tblPr>
        <w:tblW w:w="5350" w:type="pct"/>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74"/>
        <w:gridCol w:w="3944"/>
        <w:gridCol w:w="4085"/>
        <w:gridCol w:w="163"/>
      </w:tblGrid>
      <w:tr w:rsidR="00AD336E" w:rsidRPr="002B6AF7" w:rsidTr="00AD336E">
        <w:trPr>
          <w:trHeight w:val="208"/>
        </w:trPr>
        <w:tc>
          <w:tcPr>
            <w:tcW w:w="4919" w:type="pct"/>
            <w:gridSpan w:val="3"/>
            <w:tcBorders>
              <w:top w:val="nil"/>
              <w:left w:val="nil"/>
              <w:bottom w:val="single" w:sz="4" w:space="0" w:color="000000"/>
              <w:right w:val="nil"/>
            </w:tcBorders>
            <w:tcMar>
              <w:top w:w="10" w:type="dxa"/>
              <w:left w:w="73" w:type="dxa"/>
              <w:bottom w:w="0" w:type="dxa"/>
              <w:right w:w="73" w:type="dxa"/>
            </w:tcMar>
            <w:hideMark/>
          </w:tcPr>
          <w:p w:rsidR="00AD336E" w:rsidRPr="002B6AF7" w:rsidRDefault="00AD336E">
            <w:pPr>
              <w:spacing w:after="200" w:line="276" w:lineRule="auto"/>
              <w:rPr>
                <w:sz w:val="24"/>
                <w:szCs w:val="24"/>
                <w:lang w:val="kk-KZ"/>
              </w:rPr>
            </w:pPr>
          </w:p>
        </w:tc>
        <w:tc>
          <w:tcPr>
            <w:tcW w:w="81" w:type="pct"/>
            <w:vMerge w:val="restart"/>
            <w:tcBorders>
              <w:top w:val="nil"/>
              <w:left w:val="nil"/>
              <w:bottom w:val="nil"/>
              <w:right w:val="nil"/>
            </w:tcBorders>
            <w:tcMar>
              <w:top w:w="10" w:type="dxa"/>
              <w:left w:w="73" w:type="dxa"/>
              <w:bottom w:w="0" w:type="dxa"/>
              <w:right w:w="73" w:type="dxa"/>
            </w:tcMar>
            <w:hideMark/>
          </w:tcPr>
          <w:p w:rsidR="00AD336E" w:rsidRPr="002B6AF7" w:rsidRDefault="00AD336E">
            <w:pPr>
              <w:spacing w:after="200" w:line="276" w:lineRule="auto"/>
              <w:rPr>
                <w:sz w:val="24"/>
                <w:szCs w:val="24"/>
                <w:lang w:val="kk-KZ"/>
              </w:rPr>
            </w:pPr>
          </w:p>
        </w:tc>
      </w:tr>
      <w:tr w:rsidR="00AD336E" w:rsidRPr="002B6AF7" w:rsidTr="00AD336E">
        <w:trPr>
          <w:trHeight w:val="676"/>
        </w:trPr>
        <w:tc>
          <w:tcPr>
            <w:tcW w:w="971" w:type="pct"/>
            <w:tcBorders>
              <w:top w:val="single" w:sz="4" w:space="0" w:color="000000"/>
              <w:left w:val="single" w:sz="4" w:space="0" w:color="000000"/>
              <w:bottom w:val="single" w:sz="4" w:space="0" w:color="000000"/>
              <w:right w:val="single" w:sz="4" w:space="0" w:color="000000"/>
            </w:tcBorders>
            <w:tcMar>
              <w:top w:w="10" w:type="dxa"/>
              <w:left w:w="73" w:type="dxa"/>
              <w:bottom w:w="0" w:type="dxa"/>
              <w:right w:w="73" w:type="dxa"/>
            </w:tcMar>
            <w:hideMark/>
          </w:tcPr>
          <w:p w:rsidR="00AD336E" w:rsidRPr="002B6AF7" w:rsidRDefault="00AD336E">
            <w:pPr>
              <w:spacing w:line="276" w:lineRule="auto"/>
              <w:rPr>
                <w:rFonts w:ascii="Times New Roman" w:eastAsia="Times New Roman" w:hAnsi="Times New Roman" w:cs="Times New Roman"/>
                <w:b/>
                <w:bCs/>
                <w:color w:val="000000"/>
                <w:sz w:val="24"/>
                <w:szCs w:val="24"/>
                <w:lang w:val="kk-KZ" w:eastAsia="ru-RU"/>
              </w:rPr>
            </w:pPr>
            <w:r w:rsidRPr="002B6AF7">
              <w:rPr>
                <w:rFonts w:ascii="Times New Roman" w:eastAsia="Times New Roman" w:hAnsi="Times New Roman" w:cs="Times New Roman"/>
                <w:b/>
                <w:bCs/>
                <w:color w:val="000000"/>
                <w:sz w:val="24"/>
                <w:szCs w:val="24"/>
                <w:lang w:val="kk-KZ" w:eastAsia="ru-RU"/>
              </w:rPr>
              <w:t xml:space="preserve"> Емтихан түрі</w:t>
            </w:r>
          </w:p>
        </w:tc>
        <w:tc>
          <w:tcPr>
            <w:tcW w:w="1940" w:type="pct"/>
            <w:tcBorders>
              <w:top w:val="single" w:sz="4" w:space="0" w:color="000000"/>
              <w:left w:val="single" w:sz="4" w:space="0" w:color="000000"/>
              <w:bottom w:val="single" w:sz="4" w:space="0" w:color="000000"/>
              <w:right w:val="single" w:sz="4" w:space="0" w:color="000000"/>
            </w:tcBorders>
            <w:tcMar>
              <w:top w:w="10" w:type="dxa"/>
              <w:left w:w="73" w:type="dxa"/>
              <w:bottom w:w="0" w:type="dxa"/>
              <w:right w:w="73" w:type="dxa"/>
            </w:tcMar>
            <w:hideMark/>
          </w:tcPr>
          <w:p w:rsidR="00AD336E" w:rsidRPr="002B6AF7" w:rsidRDefault="00AD336E">
            <w:pPr>
              <w:spacing w:line="276" w:lineRule="auto"/>
              <w:rPr>
                <w:rFonts w:ascii="Times New Roman" w:eastAsiaTheme="minorEastAsia" w:hAnsi="Times New Roman" w:cs="Times New Roman"/>
                <w:sz w:val="24"/>
                <w:szCs w:val="24"/>
                <w:lang w:eastAsia="ru-RU"/>
              </w:rPr>
            </w:pPr>
            <w:r w:rsidRPr="002B6AF7">
              <w:rPr>
                <w:rFonts w:ascii="Times New Roman" w:eastAsia="Times New Roman" w:hAnsi="Times New Roman" w:cs="Times New Roman"/>
                <w:b/>
                <w:bCs/>
                <w:color w:val="000000"/>
                <w:sz w:val="24"/>
                <w:szCs w:val="24"/>
                <w:lang w:val="kk-KZ" w:eastAsia="ru-RU"/>
              </w:rPr>
              <w:t xml:space="preserve">                Қолдану</w:t>
            </w:r>
          </w:p>
        </w:tc>
        <w:tc>
          <w:tcPr>
            <w:tcW w:w="2009" w:type="pct"/>
            <w:tcBorders>
              <w:top w:val="single" w:sz="4" w:space="0" w:color="000000"/>
              <w:left w:val="single" w:sz="4" w:space="0" w:color="000000"/>
              <w:bottom w:val="single" w:sz="4" w:space="0" w:color="000000"/>
              <w:right w:val="single" w:sz="4" w:space="0" w:color="000000"/>
            </w:tcBorders>
            <w:tcMar>
              <w:top w:w="10" w:type="dxa"/>
              <w:left w:w="73" w:type="dxa"/>
              <w:bottom w:w="0" w:type="dxa"/>
              <w:right w:w="73" w:type="dxa"/>
            </w:tcMar>
            <w:hideMark/>
          </w:tcPr>
          <w:p w:rsidR="00AD336E" w:rsidRPr="002B6AF7" w:rsidRDefault="00AD336E">
            <w:pPr>
              <w:spacing w:line="276" w:lineRule="auto"/>
              <w:rPr>
                <w:rFonts w:ascii="Times New Roman" w:eastAsiaTheme="minorEastAsia" w:hAnsi="Times New Roman" w:cs="Times New Roman"/>
                <w:sz w:val="24"/>
                <w:szCs w:val="24"/>
                <w:lang w:eastAsia="ru-RU"/>
              </w:rPr>
            </w:pPr>
            <w:r w:rsidRPr="002B6AF7">
              <w:rPr>
                <w:rFonts w:ascii="Times New Roman" w:eastAsia="Times New Roman" w:hAnsi="Times New Roman" w:cs="Times New Roman"/>
                <w:b/>
                <w:bCs/>
                <w:color w:val="000000"/>
                <w:sz w:val="24"/>
                <w:szCs w:val="24"/>
                <w:lang w:val="kk-KZ" w:eastAsia="ru-RU"/>
              </w:rPr>
              <w:t xml:space="preserve">               Талдау</w:t>
            </w:r>
          </w:p>
        </w:tc>
        <w:tc>
          <w:tcPr>
            <w:tcW w:w="0" w:type="auto"/>
            <w:vMerge/>
            <w:tcBorders>
              <w:top w:val="nil"/>
              <w:left w:val="nil"/>
              <w:bottom w:val="nil"/>
              <w:right w:val="nil"/>
            </w:tcBorders>
            <w:vAlign w:val="center"/>
            <w:hideMark/>
          </w:tcPr>
          <w:p w:rsidR="00AD336E" w:rsidRPr="002B6AF7" w:rsidRDefault="00AD336E">
            <w:pPr>
              <w:rPr>
                <w:sz w:val="24"/>
                <w:szCs w:val="24"/>
              </w:rPr>
            </w:pPr>
          </w:p>
        </w:tc>
      </w:tr>
      <w:tr w:rsidR="00AD336E" w:rsidRPr="002B6AF7" w:rsidTr="00AD336E">
        <w:trPr>
          <w:gridAfter w:val="1"/>
          <w:wAfter w:w="81" w:type="pct"/>
          <w:trHeight w:val="676"/>
        </w:trPr>
        <w:tc>
          <w:tcPr>
            <w:tcW w:w="971" w:type="pct"/>
            <w:tcBorders>
              <w:top w:val="single" w:sz="4" w:space="0" w:color="000000"/>
              <w:left w:val="single" w:sz="4" w:space="0" w:color="000000"/>
              <w:bottom w:val="single" w:sz="4" w:space="0" w:color="000000"/>
              <w:right w:val="single" w:sz="4" w:space="0" w:color="000000"/>
            </w:tcBorders>
            <w:tcMar>
              <w:top w:w="10" w:type="dxa"/>
              <w:left w:w="73" w:type="dxa"/>
              <w:bottom w:w="0" w:type="dxa"/>
              <w:right w:w="73" w:type="dxa"/>
            </w:tcMar>
            <w:hideMark/>
          </w:tcPr>
          <w:p w:rsidR="00AD336E" w:rsidRPr="002B6AF7" w:rsidRDefault="00AD336E">
            <w:pPr>
              <w:spacing w:line="276" w:lineRule="auto"/>
              <w:jc w:val="both"/>
              <w:rPr>
                <w:rFonts w:ascii="Times New Roman" w:eastAsia="Times New Roman" w:hAnsi="Times New Roman" w:cs="Times New Roman"/>
                <w:b/>
                <w:bCs/>
                <w:i/>
                <w:color w:val="000000"/>
                <w:sz w:val="24"/>
                <w:szCs w:val="24"/>
                <w:lang w:val="kk-KZ" w:eastAsia="ru-RU"/>
              </w:rPr>
            </w:pPr>
            <w:r w:rsidRPr="002B6AF7">
              <w:rPr>
                <w:rFonts w:ascii="Times New Roman" w:eastAsia="Times New Roman" w:hAnsi="Times New Roman" w:cs="Times New Roman"/>
                <w:b/>
                <w:i/>
                <w:color w:val="000000"/>
                <w:sz w:val="24"/>
                <w:szCs w:val="24"/>
                <w:lang w:val="kk-KZ" w:eastAsia="ru-RU"/>
              </w:rPr>
              <w:t>«ОЙТАЛҚЫ»</w:t>
            </w:r>
            <w:r w:rsidRPr="002B6AF7">
              <w:rPr>
                <w:rFonts w:ascii="Times New Roman" w:eastAsia="Times New Roman" w:hAnsi="Times New Roman" w:cs="Times New Roman"/>
                <w:b/>
                <w:bCs/>
                <w:i/>
                <w:color w:val="000000"/>
                <w:sz w:val="24"/>
                <w:szCs w:val="24"/>
                <w:lang w:eastAsia="ru-RU"/>
              </w:rPr>
              <w:t xml:space="preserve"> («THINKING» EXAM)</w:t>
            </w:r>
          </w:p>
        </w:tc>
        <w:tc>
          <w:tcPr>
            <w:tcW w:w="1940" w:type="pct"/>
            <w:tcBorders>
              <w:top w:val="single" w:sz="4" w:space="0" w:color="000000"/>
              <w:left w:val="single" w:sz="4" w:space="0" w:color="000000"/>
              <w:bottom w:val="single" w:sz="4" w:space="0" w:color="000000"/>
              <w:right w:val="single" w:sz="4" w:space="0" w:color="000000"/>
            </w:tcBorders>
            <w:shd w:val="clear" w:color="auto" w:fill="00B050"/>
            <w:tcMar>
              <w:top w:w="10" w:type="dxa"/>
              <w:left w:w="73" w:type="dxa"/>
              <w:bottom w:w="0" w:type="dxa"/>
              <w:right w:w="73" w:type="dxa"/>
            </w:tcMar>
            <w:hideMark/>
          </w:tcPr>
          <w:p w:rsidR="00AD336E" w:rsidRPr="002B6AF7" w:rsidRDefault="00AD336E" w:rsidP="000D5668">
            <w:pPr>
              <w:pStyle w:val="a4"/>
              <w:numPr>
                <w:ilvl w:val="0"/>
                <w:numId w:val="2"/>
              </w:numPr>
              <w:jc w:val="both"/>
              <w:rPr>
                <w:rFonts w:ascii="Times New Roman" w:hAnsi="Times New Roman"/>
                <w:b/>
                <w:sz w:val="24"/>
                <w:szCs w:val="24"/>
                <w:lang w:val="kk-KZ" w:eastAsia="en-US"/>
              </w:rPr>
            </w:pPr>
            <w:r w:rsidRPr="002B6AF7">
              <w:rPr>
                <w:rFonts w:ascii="Times New Roman" w:eastAsiaTheme="minorEastAsia" w:hAnsi="Times New Roman"/>
                <w:b/>
                <w:sz w:val="24"/>
                <w:szCs w:val="24"/>
                <w:lang w:val="kk-KZ" w:eastAsia="en-US"/>
              </w:rPr>
              <w:t>Тақырыпқа қажетті оқу материалдарын дұрыс қолдана алуы;</w:t>
            </w:r>
            <w:r w:rsidRPr="002B6AF7">
              <w:rPr>
                <w:rFonts w:ascii="Times New Roman" w:hAnsi="Times New Roman"/>
                <w:b/>
                <w:sz w:val="24"/>
                <w:szCs w:val="24"/>
                <w:lang w:val="kk-KZ" w:eastAsia="en-US"/>
              </w:rPr>
              <w:t xml:space="preserve"> </w:t>
            </w:r>
          </w:p>
          <w:p w:rsidR="00AD336E" w:rsidRPr="002B6AF7" w:rsidRDefault="00AD336E" w:rsidP="000D5668">
            <w:pPr>
              <w:pStyle w:val="a4"/>
              <w:numPr>
                <w:ilvl w:val="0"/>
                <w:numId w:val="2"/>
              </w:numPr>
              <w:jc w:val="both"/>
              <w:rPr>
                <w:rFonts w:ascii="Times New Roman" w:hAnsi="Times New Roman"/>
                <w:b/>
                <w:sz w:val="24"/>
                <w:szCs w:val="24"/>
                <w:lang w:val="kk-KZ" w:eastAsia="en-US"/>
              </w:rPr>
            </w:pPr>
            <w:r w:rsidRPr="002B6AF7">
              <w:rPr>
                <w:rFonts w:ascii="Times New Roman" w:hAnsi="Times New Roman"/>
                <w:b/>
                <w:sz w:val="24"/>
                <w:szCs w:val="24"/>
                <w:lang w:val="kk-KZ" w:eastAsia="en-US"/>
              </w:rPr>
              <w:t>Логикалық тұрғыдан аргументтерді келтіре алу қабілетінің болуы;</w:t>
            </w:r>
          </w:p>
          <w:p w:rsidR="00AD336E" w:rsidRPr="002B6AF7" w:rsidRDefault="00AD336E" w:rsidP="000D5668">
            <w:pPr>
              <w:pStyle w:val="a4"/>
              <w:numPr>
                <w:ilvl w:val="0"/>
                <w:numId w:val="2"/>
              </w:numPr>
              <w:jc w:val="both"/>
              <w:rPr>
                <w:rFonts w:ascii="Times New Roman" w:hAnsi="Times New Roman"/>
                <w:b/>
                <w:sz w:val="24"/>
                <w:szCs w:val="24"/>
                <w:lang w:val="kk-KZ" w:eastAsia="en-US"/>
              </w:rPr>
            </w:pPr>
            <w:r w:rsidRPr="002B6AF7">
              <w:rPr>
                <w:rFonts w:ascii="Times New Roman" w:hAnsi="Times New Roman"/>
                <w:b/>
                <w:sz w:val="24"/>
                <w:szCs w:val="24"/>
                <w:lang w:val="kk-KZ" w:eastAsia="en-US"/>
              </w:rPr>
              <w:t xml:space="preserve">  Шығармашылық  стилде материалға шолу жасай алуы; </w:t>
            </w:r>
          </w:p>
          <w:p w:rsidR="00AD336E" w:rsidRPr="002B6AF7" w:rsidRDefault="00AD336E" w:rsidP="000D5668">
            <w:pPr>
              <w:pStyle w:val="a4"/>
              <w:numPr>
                <w:ilvl w:val="0"/>
                <w:numId w:val="2"/>
              </w:numPr>
              <w:jc w:val="both"/>
              <w:rPr>
                <w:rFonts w:ascii="Times New Roman" w:hAnsi="Times New Roman"/>
                <w:b/>
                <w:sz w:val="24"/>
                <w:szCs w:val="24"/>
                <w:lang w:val="kk-KZ" w:eastAsia="en-US"/>
              </w:rPr>
            </w:pPr>
            <w:r w:rsidRPr="002B6AF7">
              <w:rPr>
                <w:rFonts w:ascii="Times New Roman" w:hAnsi="Times New Roman"/>
                <w:b/>
                <w:sz w:val="24"/>
                <w:szCs w:val="24"/>
                <w:lang w:val="kk-KZ" w:eastAsia="en-US"/>
              </w:rPr>
              <w:t xml:space="preserve">Түсінікті және нақты бейнелеп жаза алу сауаттылығы; </w:t>
            </w:r>
          </w:p>
          <w:p w:rsidR="00AD336E" w:rsidRPr="002B6AF7" w:rsidRDefault="00AD336E" w:rsidP="000D5668">
            <w:pPr>
              <w:pStyle w:val="a4"/>
              <w:numPr>
                <w:ilvl w:val="0"/>
                <w:numId w:val="2"/>
              </w:numPr>
              <w:jc w:val="both"/>
              <w:rPr>
                <w:rFonts w:ascii="Times New Roman" w:hAnsi="Times New Roman"/>
                <w:b/>
                <w:sz w:val="24"/>
                <w:szCs w:val="24"/>
                <w:lang w:val="kk-KZ" w:eastAsia="en-US"/>
              </w:rPr>
            </w:pPr>
            <w:r w:rsidRPr="002B6AF7">
              <w:rPr>
                <w:rFonts w:ascii="Times New Roman" w:hAnsi="Times New Roman"/>
                <w:b/>
                <w:sz w:val="24"/>
                <w:szCs w:val="24"/>
                <w:lang w:val="kk-KZ" w:eastAsia="en-US"/>
              </w:rPr>
              <w:t xml:space="preserve">Жұмысты ұқыпты рәсімдеу,оның  түйіндемесін, сілтемесін, библиографиясын құра  алу  қабілеттілігінің болуы керек. </w:t>
            </w:r>
          </w:p>
        </w:tc>
        <w:tc>
          <w:tcPr>
            <w:tcW w:w="2009" w:type="pct"/>
            <w:tcBorders>
              <w:top w:val="single" w:sz="4" w:space="0" w:color="000000"/>
              <w:left w:val="single" w:sz="4" w:space="0" w:color="000000"/>
              <w:bottom w:val="single" w:sz="4" w:space="0" w:color="000000"/>
              <w:right w:val="single" w:sz="4" w:space="0" w:color="000000"/>
            </w:tcBorders>
            <w:shd w:val="clear" w:color="auto" w:fill="00B050"/>
            <w:tcMar>
              <w:top w:w="10" w:type="dxa"/>
              <w:left w:w="73" w:type="dxa"/>
              <w:bottom w:w="0" w:type="dxa"/>
              <w:right w:w="73" w:type="dxa"/>
            </w:tcMar>
            <w:hideMark/>
          </w:tcPr>
          <w:p w:rsidR="00AD336E" w:rsidRPr="002B6AF7" w:rsidRDefault="00AD336E" w:rsidP="000D5668">
            <w:pPr>
              <w:pStyle w:val="a4"/>
              <w:numPr>
                <w:ilvl w:val="0"/>
                <w:numId w:val="2"/>
              </w:numPr>
              <w:jc w:val="both"/>
              <w:rPr>
                <w:rFonts w:ascii="Times New Roman" w:hAnsi="Times New Roman"/>
                <w:b/>
                <w:sz w:val="24"/>
                <w:szCs w:val="24"/>
                <w:lang w:val="kk-KZ" w:eastAsia="en-US"/>
              </w:rPr>
            </w:pPr>
            <w:r w:rsidRPr="002B6AF7">
              <w:rPr>
                <w:rFonts w:ascii="Times New Roman" w:hAnsi="Times New Roman"/>
                <w:b/>
                <w:sz w:val="24"/>
                <w:szCs w:val="24"/>
                <w:lang w:val="kk-KZ" w:eastAsia="en-US"/>
              </w:rPr>
              <w:t xml:space="preserve">Мәселе бойынша айтылған тұжырымдарды мәтін ізімен талдай алуы;   Мәтін мазмұнын бағалау және  оған сын тұрғысынан қарай білу қабілеттілігінің  болуы;  </w:t>
            </w:r>
          </w:p>
          <w:p w:rsidR="00AD336E" w:rsidRPr="002B6AF7" w:rsidRDefault="00AD336E" w:rsidP="000D5668">
            <w:pPr>
              <w:pStyle w:val="a4"/>
              <w:numPr>
                <w:ilvl w:val="0"/>
                <w:numId w:val="2"/>
              </w:numPr>
              <w:jc w:val="both"/>
              <w:rPr>
                <w:rFonts w:ascii="Times New Roman" w:hAnsi="Times New Roman"/>
                <w:b/>
                <w:sz w:val="24"/>
                <w:szCs w:val="24"/>
                <w:lang w:val="kk-KZ" w:eastAsia="en-US"/>
              </w:rPr>
            </w:pPr>
            <w:r w:rsidRPr="002B6AF7">
              <w:rPr>
                <w:rFonts w:ascii="Times New Roman" w:hAnsi="Times New Roman"/>
                <w:b/>
                <w:sz w:val="24"/>
                <w:szCs w:val="24"/>
                <w:lang w:val="kk-KZ" w:eastAsia="en-US"/>
              </w:rPr>
              <w:t xml:space="preserve">Мәтінде қарастырылатын  мәселенің  кеңдігі мен тереңдігін түсініп, талдай алуы; </w:t>
            </w:r>
          </w:p>
          <w:p w:rsidR="00AD336E" w:rsidRPr="002B6AF7" w:rsidRDefault="00AD336E" w:rsidP="000D5668">
            <w:pPr>
              <w:pStyle w:val="a4"/>
              <w:numPr>
                <w:ilvl w:val="0"/>
                <w:numId w:val="2"/>
              </w:numPr>
              <w:jc w:val="both"/>
              <w:rPr>
                <w:rFonts w:ascii="Times New Roman" w:eastAsiaTheme="minorEastAsia" w:hAnsi="Times New Roman"/>
                <w:b/>
                <w:sz w:val="24"/>
                <w:szCs w:val="24"/>
                <w:lang w:val="kk-KZ" w:eastAsia="en-US"/>
              </w:rPr>
            </w:pPr>
            <w:r w:rsidRPr="002B6AF7">
              <w:rPr>
                <w:rFonts w:ascii="Times New Roman" w:hAnsi="Times New Roman"/>
                <w:b/>
                <w:sz w:val="24"/>
                <w:szCs w:val="24"/>
                <w:lang w:val="kk-KZ" w:eastAsia="en-US"/>
              </w:rPr>
              <w:t xml:space="preserve">Эсседе жазған ой-пікірлерін  қарастырылатын мәселеге байланысты талдап, түсіндіре білуі  тиіс. </w:t>
            </w:r>
          </w:p>
        </w:tc>
      </w:tr>
      <w:tr w:rsidR="00AD336E" w:rsidRPr="002B6AF7" w:rsidTr="00AD336E">
        <w:trPr>
          <w:gridAfter w:val="1"/>
          <w:wAfter w:w="81" w:type="pct"/>
          <w:trHeight w:val="676"/>
        </w:trPr>
        <w:tc>
          <w:tcPr>
            <w:tcW w:w="971" w:type="pct"/>
            <w:tcBorders>
              <w:top w:val="single" w:sz="4" w:space="0" w:color="000000"/>
              <w:left w:val="single" w:sz="4" w:space="0" w:color="000000"/>
              <w:bottom w:val="single" w:sz="4" w:space="0" w:color="000000"/>
              <w:right w:val="single" w:sz="4" w:space="0" w:color="000000"/>
            </w:tcBorders>
            <w:tcMar>
              <w:top w:w="10" w:type="dxa"/>
              <w:left w:w="73" w:type="dxa"/>
              <w:bottom w:w="0" w:type="dxa"/>
              <w:right w:w="73" w:type="dxa"/>
            </w:tcMar>
            <w:hideMark/>
          </w:tcPr>
          <w:p w:rsidR="00AD336E" w:rsidRPr="002B6AF7" w:rsidRDefault="00AD336E">
            <w:pPr>
              <w:spacing w:line="276" w:lineRule="auto"/>
              <w:rPr>
                <w:sz w:val="24"/>
                <w:szCs w:val="24"/>
                <w:lang w:val="kk-KZ"/>
              </w:rPr>
            </w:pPr>
          </w:p>
        </w:tc>
        <w:tc>
          <w:tcPr>
            <w:tcW w:w="1940" w:type="pct"/>
            <w:tcBorders>
              <w:top w:val="single" w:sz="4" w:space="0" w:color="000000"/>
              <w:left w:val="single" w:sz="4" w:space="0" w:color="000000"/>
              <w:bottom w:val="single" w:sz="4" w:space="0" w:color="000000"/>
              <w:right w:val="single" w:sz="4" w:space="0" w:color="000000"/>
            </w:tcBorders>
            <w:shd w:val="clear" w:color="auto" w:fill="00B050"/>
            <w:tcMar>
              <w:top w:w="10" w:type="dxa"/>
              <w:left w:w="73" w:type="dxa"/>
              <w:bottom w:w="0" w:type="dxa"/>
              <w:right w:w="73" w:type="dxa"/>
            </w:tcMar>
            <w:hideMark/>
          </w:tcPr>
          <w:p w:rsidR="00AD336E" w:rsidRPr="002B6AF7" w:rsidRDefault="00AD336E">
            <w:pPr>
              <w:spacing w:line="276" w:lineRule="auto"/>
              <w:rPr>
                <w:sz w:val="24"/>
                <w:szCs w:val="24"/>
                <w:lang w:val="kk-KZ"/>
              </w:rPr>
            </w:pPr>
          </w:p>
        </w:tc>
        <w:tc>
          <w:tcPr>
            <w:tcW w:w="2009" w:type="pct"/>
            <w:tcBorders>
              <w:top w:val="single" w:sz="4" w:space="0" w:color="000000"/>
              <w:left w:val="single" w:sz="4" w:space="0" w:color="000000"/>
              <w:bottom w:val="single" w:sz="4" w:space="0" w:color="000000"/>
              <w:right w:val="single" w:sz="4" w:space="0" w:color="000000"/>
            </w:tcBorders>
            <w:shd w:val="clear" w:color="auto" w:fill="00B050"/>
            <w:tcMar>
              <w:top w:w="10" w:type="dxa"/>
              <w:left w:w="73" w:type="dxa"/>
              <w:bottom w:w="0" w:type="dxa"/>
              <w:right w:w="73" w:type="dxa"/>
            </w:tcMar>
            <w:hideMark/>
          </w:tcPr>
          <w:p w:rsidR="00AD336E" w:rsidRPr="002B6AF7" w:rsidRDefault="00AD336E">
            <w:pPr>
              <w:spacing w:line="276" w:lineRule="auto"/>
              <w:rPr>
                <w:sz w:val="24"/>
                <w:szCs w:val="24"/>
                <w:lang w:val="kk-KZ"/>
              </w:rPr>
            </w:pPr>
          </w:p>
        </w:tc>
      </w:tr>
    </w:tbl>
    <w:p w:rsidR="00AD336E" w:rsidRPr="002B6AF7" w:rsidRDefault="00AD336E" w:rsidP="00AD336E">
      <w:pPr>
        <w:pStyle w:val="a3"/>
        <w:spacing w:before="0" w:beforeAutospacing="0" w:after="0" w:afterAutospacing="0"/>
        <w:ind w:left="29" w:firstLine="511"/>
        <w:jc w:val="both"/>
        <w:rPr>
          <w:lang w:val="kk-KZ"/>
        </w:rPr>
      </w:pPr>
      <w:r w:rsidRPr="002B6AF7">
        <w:rPr>
          <w:b/>
          <w:bCs/>
          <w:i/>
          <w:color w:val="000000"/>
          <w:lang w:val="kk-KZ"/>
        </w:rPr>
        <w:t xml:space="preserve">             </w:t>
      </w:r>
    </w:p>
    <w:p w:rsidR="002B6AF7" w:rsidRPr="002B6AF7" w:rsidRDefault="002B6AF7" w:rsidP="002B6AF7">
      <w:pPr>
        <w:rPr>
          <w:rFonts w:ascii="Times New Roman" w:hAnsi="Times New Roman"/>
          <w:sz w:val="24"/>
          <w:szCs w:val="24"/>
          <w:lang w:val="kk-KZ"/>
        </w:rPr>
      </w:pPr>
      <w:r w:rsidRPr="002B6AF7">
        <w:rPr>
          <w:rFonts w:ascii="Times New Roman" w:hAnsi="Times New Roman"/>
          <w:b/>
          <w:bCs/>
          <w:sz w:val="24"/>
          <w:szCs w:val="24"/>
          <w:lang w:val="kk-KZ"/>
        </w:rPr>
        <w:t xml:space="preserve">Ұсынылатын әдебиеттер: </w:t>
      </w:r>
    </w:p>
    <w:p w:rsidR="002B6AF7" w:rsidRPr="002B6AF7" w:rsidRDefault="002B6AF7" w:rsidP="002B6AF7">
      <w:pPr>
        <w:pStyle w:val="a4"/>
        <w:numPr>
          <w:ilvl w:val="0"/>
          <w:numId w:val="6"/>
        </w:numPr>
        <w:autoSpaceDE w:val="0"/>
        <w:autoSpaceDN w:val="0"/>
        <w:adjustRightInd w:val="0"/>
        <w:spacing w:after="0" w:line="254" w:lineRule="auto"/>
        <w:rPr>
          <w:rFonts w:ascii="Times New Roman" w:eastAsia="PragmaticaC" w:hAnsi="Times New Roman"/>
          <w:sz w:val="24"/>
          <w:szCs w:val="24"/>
          <w:lang w:val="kk-KZ" w:eastAsia="en-US"/>
        </w:rPr>
      </w:pPr>
      <w:r w:rsidRPr="002B6AF7">
        <w:rPr>
          <w:sz w:val="24"/>
          <w:szCs w:val="24"/>
          <w:lang w:val="kk-KZ" w:eastAsia="en-US"/>
        </w:rPr>
        <w:lastRenderedPageBreak/>
        <w:t>Қазақстан Республикасының жалпы білім беретін мектептері педагогтарының біліктілігін арттыру курстарының бағдарламасы. Астана.2012.124б.</w:t>
      </w:r>
    </w:p>
    <w:p w:rsidR="002B6AF7" w:rsidRPr="002B6AF7" w:rsidRDefault="002B6AF7" w:rsidP="002B6AF7">
      <w:pPr>
        <w:pStyle w:val="a4"/>
        <w:numPr>
          <w:ilvl w:val="0"/>
          <w:numId w:val="6"/>
        </w:numPr>
        <w:tabs>
          <w:tab w:val="left" w:pos="284"/>
          <w:tab w:val="left" w:pos="426"/>
          <w:tab w:val="left" w:pos="851"/>
        </w:tabs>
        <w:spacing w:after="0" w:line="254" w:lineRule="auto"/>
        <w:rPr>
          <w:sz w:val="24"/>
          <w:szCs w:val="24"/>
          <w:lang w:eastAsia="en-US"/>
        </w:rPr>
      </w:pPr>
      <w:proofErr w:type="spellStart"/>
      <w:r w:rsidRPr="002B6AF7">
        <w:rPr>
          <w:sz w:val="24"/>
          <w:szCs w:val="24"/>
          <w:lang w:eastAsia="en-US"/>
        </w:rPr>
        <w:t>Авдулова</w:t>
      </w:r>
      <w:proofErr w:type="spellEnd"/>
      <w:r w:rsidRPr="002B6AF7">
        <w:rPr>
          <w:sz w:val="24"/>
          <w:szCs w:val="24"/>
          <w:lang w:eastAsia="en-US"/>
        </w:rPr>
        <w:t xml:space="preserve"> Т.П. Диагностика и развитие моральной компетентности личности дошкольника. Методическое пособие / Т.П. </w:t>
      </w:r>
      <w:proofErr w:type="spellStart"/>
      <w:r w:rsidRPr="002B6AF7">
        <w:rPr>
          <w:sz w:val="24"/>
          <w:szCs w:val="24"/>
          <w:lang w:eastAsia="en-US"/>
        </w:rPr>
        <w:t>Авдулова</w:t>
      </w:r>
      <w:proofErr w:type="spellEnd"/>
      <w:r w:rsidRPr="002B6AF7">
        <w:rPr>
          <w:sz w:val="24"/>
          <w:szCs w:val="24"/>
          <w:lang w:eastAsia="en-US"/>
        </w:rPr>
        <w:t xml:space="preserve">, Е.Г. Аксенова, Т.Н. Захарова – Под общ. Ред. Т.П. </w:t>
      </w:r>
      <w:proofErr w:type="spellStart"/>
      <w:r w:rsidRPr="002B6AF7">
        <w:rPr>
          <w:sz w:val="24"/>
          <w:szCs w:val="24"/>
          <w:lang w:eastAsia="en-US"/>
        </w:rPr>
        <w:t>Авдуловой</w:t>
      </w:r>
      <w:proofErr w:type="spellEnd"/>
      <w:r w:rsidRPr="002B6AF7">
        <w:rPr>
          <w:sz w:val="24"/>
          <w:szCs w:val="24"/>
          <w:lang w:eastAsia="en-US"/>
        </w:rPr>
        <w:t xml:space="preserve">. – М. Гуманитарный изд. Центр ВЛАДОС, 2014. – 127с. </w:t>
      </w:r>
    </w:p>
    <w:p w:rsidR="002B6AF7" w:rsidRPr="002B6AF7" w:rsidRDefault="002B6AF7" w:rsidP="002B6AF7">
      <w:pPr>
        <w:pStyle w:val="10"/>
        <w:numPr>
          <w:ilvl w:val="0"/>
          <w:numId w:val="6"/>
        </w:numPr>
        <w:tabs>
          <w:tab w:val="left" w:pos="142"/>
          <w:tab w:val="left" w:pos="284"/>
          <w:tab w:val="left" w:pos="426"/>
          <w:tab w:val="left" w:pos="567"/>
          <w:tab w:val="left" w:pos="709"/>
          <w:tab w:val="left" w:pos="851"/>
          <w:tab w:val="left" w:pos="993"/>
        </w:tabs>
        <w:autoSpaceDE w:val="0"/>
        <w:autoSpaceDN w:val="0"/>
        <w:adjustRightInd w:val="0"/>
        <w:spacing w:line="254" w:lineRule="auto"/>
        <w:rPr>
          <w:bCs/>
          <w:color w:val="231F20"/>
          <w:sz w:val="24"/>
          <w:szCs w:val="24"/>
        </w:rPr>
      </w:pPr>
      <w:r w:rsidRPr="002B6AF7">
        <w:rPr>
          <w:sz w:val="24"/>
          <w:szCs w:val="24"/>
          <w:lang w:val="kk-KZ"/>
        </w:rPr>
        <w:t>Амонашвили Ш.А. Основы гуманной педагогики. Кн.1,2. Как любить детей. – М.: Амрита-Русь, 2012.</w:t>
      </w:r>
    </w:p>
    <w:p w:rsidR="002B6AF7" w:rsidRPr="002B6AF7" w:rsidRDefault="002B6AF7" w:rsidP="002B6AF7">
      <w:pPr>
        <w:pStyle w:val="a4"/>
        <w:numPr>
          <w:ilvl w:val="0"/>
          <w:numId w:val="6"/>
        </w:numPr>
        <w:autoSpaceDE w:val="0"/>
        <w:autoSpaceDN w:val="0"/>
        <w:adjustRightInd w:val="0"/>
        <w:spacing w:after="0" w:line="254" w:lineRule="auto"/>
        <w:rPr>
          <w:sz w:val="24"/>
          <w:szCs w:val="24"/>
          <w:lang w:eastAsia="en-US"/>
        </w:rPr>
      </w:pPr>
      <w:proofErr w:type="spellStart"/>
      <w:r w:rsidRPr="002B6AF7">
        <w:rPr>
          <w:rFonts w:eastAsia="Calibri"/>
          <w:sz w:val="24"/>
          <w:szCs w:val="24"/>
          <w:lang w:eastAsia="en-US"/>
        </w:rPr>
        <w:t>Мукажанова</w:t>
      </w:r>
      <w:proofErr w:type="spellEnd"/>
      <w:r w:rsidRPr="002B6AF7">
        <w:rPr>
          <w:rFonts w:eastAsia="Calibri"/>
          <w:sz w:val="24"/>
          <w:szCs w:val="24"/>
          <w:lang w:eastAsia="en-US"/>
        </w:rPr>
        <w:t xml:space="preserve"> Р.А, </w:t>
      </w:r>
      <w:proofErr w:type="spellStart"/>
      <w:r w:rsidRPr="002B6AF7">
        <w:rPr>
          <w:rFonts w:eastAsia="Calibri"/>
          <w:sz w:val="24"/>
          <w:szCs w:val="24"/>
          <w:lang w:eastAsia="en-US"/>
        </w:rPr>
        <w:t>Омарова</w:t>
      </w:r>
      <w:proofErr w:type="spellEnd"/>
      <w:r w:rsidRPr="002B6AF7">
        <w:rPr>
          <w:rFonts w:eastAsia="Calibri"/>
          <w:sz w:val="24"/>
          <w:szCs w:val="24"/>
          <w:lang w:eastAsia="en-US"/>
        </w:rPr>
        <w:t xml:space="preserve"> Г.А. «Самопознание» и другие учебные предметы: возможности интеграции содержания и методов обучения».  Учебно-</w:t>
      </w:r>
      <w:proofErr w:type="gramStart"/>
      <w:r w:rsidRPr="002B6AF7">
        <w:rPr>
          <w:rFonts w:eastAsia="Calibri"/>
          <w:sz w:val="24"/>
          <w:szCs w:val="24"/>
          <w:lang w:eastAsia="en-US"/>
        </w:rPr>
        <w:t>методическое  пособие</w:t>
      </w:r>
      <w:proofErr w:type="gramEnd"/>
      <w:r w:rsidRPr="002B6AF7">
        <w:rPr>
          <w:rFonts w:eastAsia="Calibri"/>
          <w:sz w:val="24"/>
          <w:szCs w:val="24"/>
          <w:lang w:eastAsia="en-US"/>
        </w:rPr>
        <w:t xml:space="preserve"> для учителей./- Алматы: ННПООЦ «Бобек»,2013.</w:t>
      </w:r>
      <w:r w:rsidRPr="002B6AF7">
        <w:rPr>
          <w:sz w:val="24"/>
          <w:szCs w:val="24"/>
          <w:lang w:eastAsia="en-US"/>
        </w:rPr>
        <w:t xml:space="preserve"> </w:t>
      </w:r>
    </w:p>
    <w:p w:rsidR="002B6AF7" w:rsidRPr="002B6AF7" w:rsidRDefault="002B6AF7" w:rsidP="002B6AF7">
      <w:pPr>
        <w:pStyle w:val="a4"/>
        <w:numPr>
          <w:ilvl w:val="0"/>
          <w:numId w:val="6"/>
        </w:numPr>
        <w:shd w:val="clear" w:color="auto" w:fill="FFFFFF"/>
        <w:spacing w:after="0" w:line="254" w:lineRule="auto"/>
        <w:rPr>
          <w:rFonts w:eastAsia="Calibri"/>
          <w:sz w:val="24"/>
          <w:szCs w:val="24"/>
          <w:lang w:val="kk-KZ" w:eastAsia="en-US"/>
        </w:rPr>
      </w:pPr>
      <w:r w:rsidRPr="002B6AF7">
        <w:rPr>
          <w:sz w:val="24"/>
          <w:szCs w:val="24"/>
          <w:lang w:val="kk-KZ" w:eastAsia="en-US"/>
        </w:rPr>
        <w:t xml:space="preserve">П.Дадли. «Оқыту мен оқудың белсенді әдістері». Астана, 2013. </w:t>
      </w:r>
    </w:p>
    <w:p w:rsidR="002B6AF7" w:rsidRPr="002B6AF7" w:rsidRDefault="002B6AF7" w:rsidP="002B6AF7">
      <w:pPr>
        <w:pStyle w:val="a4"/>
        <w:numPr>
          <w:ilvl w:val="0"/>
          <w:numId w:val="6"/>
        </w:numPr>
        <w:autoSpaceDE w:val="0"/>
        <w:autoSpaceDN w:val="0"/>
        <w:adjustRightInd w:val="0"/>
        <w:spacing w:after="0" w:line="254" w:lineRule="auto"/>
        <w:rPr>
          <w:rFonts w:eastAsia="Calibri"/>
          <w:sz w:val="24"/>
          <w:szCs w:val="24"/>
          <w:lang w:eastAsia="en-US"/>
        </w:rPr>
      </w:pPr>
      <w:r w:rsidRPr="002B6AF7">
        <w:rPr>
          <w:sz w:val="24"/>
          <w:szCs w:val="24"/>
          <w:lang w:eastAsia="en-US"/>
        </w:rPr>
        <w:t>Метод</w:t>
      </w:r>
      <w:r w:rsidRPr="002B6AF7">
        <w:rPr>
          <w:sz w:val="24"/>
          <w:szCs w:val="24"/>
          <w:lang w:val="kk-KZ" w:eastAsia="en-US"/>
        </w:rPr>
        <w:t>ическое</w:t>
      </w:r>
      <w:r w:rsidRPr="002B6AF7">
        <w:rPr>
          <w:sz w:val="24"/>
          <w:szCs w:val="24"/>
          <w:lang w:eastAsia="en-US"/>
        </w:rPr>
        <w:t xml:space="preserve"> пособие по системе </w:t>
      </w:r>
      <w:proofErr w:type="spellStart"/>
      <w:r w:rsidRPr="002B6AF7">
        <w:rPr>
          <w:sz w:val="24"/>
          <w:szCs w:val="24"/>
          <w:lang w:eastAsia="en-US"/>
        </w:rPr>
        <w:t>критериального</w:t>
      </w:r>
      <w:proofErr w:type="spellEnd"/>
      <w:r w:rsidRPr="002B6AF7">
        <w:rPr>
          <w:sz w:val="24"/>
          <w:szCs w:val="24"/>
          <w:lang w:eastAsia="en-US"/>
        </w:rPr>
        <w:t xml:space="preserve"> оценивания. –Астана. НАО 2013</w:t>
      </w:r>
      <w:r w:rsidRPr="002B6AF7">
        <w:rPr>
          <w:sz w:val="24"/>
          <w:szCs w:val="24"/>
          <w:lang w:val="kk-KZ" w:eastAsia="en-US"/>
        </w:rPr>
        <w:t>.</w:t>
      </w:r>
    </w:p>
    <w:p w:rsidR="002B6AF7" w:rsidRPr="002B6AF7" w:rsidRDefault="002B6AF7" w:rsidP="002B6AF7">
      <w:pPr>
        <w:pStyle w:val="a4"/>
        <w:widowControl w:val="0"/>
        <w:numPr>
          <w:ilvl w:val="0"/>
          <w:numId w:val="6"/>
        </w:numPr>
        <w:tabs>
          <w:tab w:val="left" w:pos="0"/>
          <w:tab w:val="left" w:pos="142"/>
          <w:tab w:val="left" w:pos="284"/>
          <w:tab w:val="left" w:pos="426"/>
          <w:tab w:val="left" w:pos="709"/>
          <w:tab w:val="left" w:pos="851"/>
          <w:tab w:val="left" w:pos="993"/>
        </w:tabs>
        <w:snapToGrid w:val="0"/>
        <w:spacing w:after="0" w:line="254" w:lineRule="auto"/>
        <w:rPr>
          <w:rStyle w:val="a6"/>
          <w:i w:val="0"/>
          <w:iCs w:val="0"/>
          <w:sz w:val="24"/>
          <w:szCs w:val="24"/>
        </w:rPr>
      </w:pPr>
      <w:r w:rsidRPr="002B6AF7">
        <w:rPr>
          <w:rStyle w:val="a6"/>
          <w:sz w:val="24"/>
          <w:szCs w:val="24"/>
          <w:lang w:eastAsia="en-US"/>
        </w:rPr>
        <w:t>Хуторской А.В.</w:t>
      </w:r>
      <w:r w:rsidRPr="002B6AF7">
        <w:rPr>
          <w:rStyle w:val="a6"/>
          <w:sz w:val="24"/>
          <w:szCs w:val="24"/>
          <w:lang w:val="kk-KZ" w:eastAsia="en-US"/>
        </w:rPr>
        <w:t xml:space="preserve">Образование, сообразное человеку: технология выращивания ценностей и </w:t>
      </w:r>
      <w:proofErr w:type="gramStart"/>
      <w:r w:rsidRPr="002B6AF7">
        <w:rPr>
          <w:rStyle w:val="a6"/>
          <w:sz w:val="24"/>
          <w:szCs w:val="24"/>
          <w:lang w:val="kk-KZ" w:eastAsia="en-US"/>
        </w:rPr>
        <w:t>целей.народное</w:t>
      </w:r>
      <w:proofErr w:type="gramEnd"/>
      <w:r w:rsidRPr="002B6AF7">
        <w:rPr>
          <w:rStyle w:val="a6"/>
          <w:sz w:val="24"/>
          <w:szCs w:val="24"/>
          <w:lang w:val="kk-KZ" w:eastAsia="en-US"/>
        </w:rPr>
        <w:t xml:space="preserve"> образование.-2014.№4</w:t>
      </w:r>
    </w:p>
    <w:p w:rsidR="002B6AF7" w:rsidRPr="002B6AF7" w:rsidRDefault="002B6AF7" w:rsidP="002B6AF7">
      <w:pPr>
        <w:pStyle w:val="a4"/>
        <w:widowControl w:val="0"/>
        <w:numPr>
          <w:ilvl w:val="0"/>
          <w:numId w:val="6"/>
        </w:numPr>
        <w:tabs>
          <w:tab w:val="left" w:pos="0"/>
          <w:tab w:val="left" w:pos="142"/>
          <w:tab w:val="left" w:pos="284"/>
          <w:tab w:val="left" w:pos="426"/>
          <w:tab w:val="left" w:pos="709"/>
          <w:tab w:val="left" w:pos="851"/>
          <w:tab w:val="left" w:pos="993"/>
        </w:tabs>
        <w:snapToGrid w:val="0"/>
        <w:spacing w:after="0" w:line="254" w:lineRule="auto"/>
        <w:rPr>
          <w:sz w:val="24"/>
          <w:szCs w:val="24"/>
        </w:rPr>
      </w:pPr>
      <w:r w:rsidRPr="002B6AF7">
        <w:rPr>
          <w:rStyle w:val="a6"/>
          <w:sz w:val="24"/>
          <w:szCs w:val="24"/>
          <w:lang w:val="kk-KZ" w:eastAsia="en-US"/>
        </w:rPr>
        <w:t xml:space="preserve"> </w:t>
      </w:r>
      <w:r w:rsidRPr="002B6AF7">
        <w:rPr>
          <w:rStyle w:val="a6"/>
          <w:sz w:val="24"/>
          <w:szCs w:val="24"/>
          <w:lang w:eastAsia="en-US"/>
        </w:rPr>
        <w:t>Шаталов А.</w:t>
      </w:r>
      <w:r w:rsidRPr="002B6AF7">
        <w:rPr>
          <w:i/>
          <w:sz w:val="24"/>
          <w:szCs w:val="24"/>
          <w:lang w:eastAsia="en-US"/>
        </w:rPr>
        <w:t>А.,</w:t>
      </w:r>
      <w:r w:rsidRPr="002B6AF7">
        <w:rPr>
          <w:sz w:val="24"/>
          <w:szCs w:val="24"/>
          <w:lang w:eastAsia="en-US"/>
        </w:rPr>
        <w:t xml:space="preserve"> Афанасьев В.В., Афанасьева И.В., Гвоздева Е.А., Пичугина А.М. Мониторинг и диагностика качества образования. Монография. М.: НИИ школьных технологий, 2008. – 322</w:t>
      </w:r>
    </w:p>
    <w:p w:rsidR="002B6AF7" w:rsidRPr="002B6AF7" w:rsidRDefault="002B6AF7" w:rsidP="002B6AF7">
      <w:pPr>
        <w:pStyle w:val="a4"/>
        <w:widowControl w:val="0"/>
        <w:numPr>
          <w:ilvl w:val="0"/>
          <w:numId w:val="6"/>
        </w:numPr>
        <w:tabs>
          <w:tab w:val="left" w:pos="0"/>
          <w:tab w:val="left" w:pos="142"/>
          <w:tab w:val="left" w:pos="284"/>
          <w:tab w:val="left" w:pos="426"/>
          <w:tab w:val="left" w:pos="709"/>
          <w:tab w:val="left" w:pos="851"/>
          <w:tab w:val="left" w:pos="993"/>
        </w:tabs>
        <w:snapToGrid w:val="0"/>
        <w:spacing w:after="0" w:line="254" w:lineRule="auto"/>
        <w:rPr>
          <w:sz w:val="24"/>
          <w:szCs w:val="24"/>
          <w:lang w:eastAsia="en-US"/>
        </w:rPr>
      </w:pPr>
      <w:r w:rsidRPr="002B6AF7">
        <w:rPr>
          <w:sz w:val="24"/>
          <w:szCs w:val="24"/>
          <w:lang w:val="kk-KZ" w:eastAsia="en-US"/>
        </w:rPr>
        <w:t>Заславская О.В., Сальникова О.Е. Оценивание учебных достижении учащихся как воспитательная проблема.</w:t>
      </w:r>
      <w:r w:rsidRPr="002B6AF7">
        <w:rPr>
          <w:sz w:val="24"/>
          <w:szCs w:val="24"/>
          <w:lang w:eastAsia="en-US"/>
        </w:rPr>
        <w:t>[</w:t>
      </w:r>
      <w:r w:rsidRPr="002B6AF7">
        <w:rPr>
          <w:sz w:val="24"/>
          <w:szCs w:val="24"/>
          <w:lang w:val="kk-KZ" w:eastAsia="en-US"/>
        </w:rPr>
        <w:t xml:space="preserve"> Электронный ресурс </w:t>
      </w:r>
      <w:r w:rsidRPr="002B6AF7">
        <w:rPr>
          <w:sz w:val="24"/>
          <w:szCs w:val="24"/>
          <w:lang w:eastAsia="en-US"/>
        </w:rPr>
        <w:t>]// Вестник института образования человека.-2016.</w:t>
      </w:r>
      <w:r w:rsidRPr="002B6AF7">
        <w:rPr>
          <w:sz w:val="24"/>
          <w:szCs w:val="24"/>
          <w:lang w:val="kk-KZ" w:eastAsia="en-US"/>
        </w:rPr>
        <w:t>№</w:t>
      </w:r>
      <w:r w:rsidRPr="002B6AF7">
        <w:rPr>
          <w:sz w:val="24"/>
          <w:szCs w:val="24"/>
          <w:lang w:eastAsia="en-US"/>
        </w:rPr>
        <w:t>1</w:t>
      </w:r>
    </w:p>
    <w:p w:rsidR="002B6AF7" w:rsidRPr="002B6AF7" w:rsidRDefault="002B6AF7" w:rsidP="00326573">
      <w:pPr>
        <w:pStyle w:val="a4"/>
        <w:widowControl w:val="0"/>
        <w:numPr>
          <w:ilvl w:val="0"/>
          <w:numId w:val="6"/>
        </w:numPr>
        <w:shd w:val="clear" w:color="auto" w:fill="FFFFFF"/>
        <w:tabs>
          <w:tab w:val="left" w:pos="0"/>
          <w:tab w:val="left" w:pos="142"/>
          <w:tab w:val="left" w:pos="284"/>
          <w:tab w:val="left" w:pos="426"/>
          <w:tab w:val="left" w:pos="709"/>
          <w:tab w:val="left" w:pos="851"/>
          <w:tab w:val="left" w:pos="993"/>
        </w:tabs>
        <w:autoSpaceDE w:val="0"/>
        <w:autoSpaceDN w:val="0"/>
        <w:adjustRightInd w:val="0"/>
        <w:snapToGrid w:val="0"/>
        <w:spacing w:after="0" w:line="254" w:lineRule="auto"/>
        <w:ind w:left="360"/>
        <w:jc w:val="both"/>
        <w:rPr>
          <w:rFonts w:ascii="Times New Roman" w:hAnsi="Times New Roman"/>
          <w:b/>
          <w:sz w:val="24"/>
          <w:szCs w:val="24"/>
          <w:lang w:val="kk-KZ"/>
        </w:rPr>
      </w:pPr>
      <w:r w:rsidRPr="002B6AF7">
        <w:rPr>
          <w:sz w:val="24"/>
          <w:szCs w:val="24"/>
          <w:u w:val="single"/>
          <w:lang w:val="kk-KZ" w:eastAsia="en-US"/>
        </w:rPr>
        <w:t xml:space="preserve">«Бөбек» ҰҒПББСО мониторинг нәтижелері </w:t>
      </w:r>
    </w:p>
    <w:p w:rsidR="00AD336E" w:rsidRPr="002B6AF7" w:rsidRDefault="00AD336E" w:rsidP="00326573">
      <w:pPr>
        <w:pStyle w:val="a4"/>
        <w:widowControl w:val="0"/>
        <w:numPr>
          <w:ilvl w:val="0"/>
          <w:numId w:val="6"/>
        </w:numPr>
        <w:shd w:val="clear" w:color="auto" w:fill="FFFFFF"/>
        <w:tabs>
          <w:tab w:val="left" w:pos="0"/>
          <w:tab w:val="left" w:pos="142"/>
          <w:tab w:val="left" w:pos="284"/>
          <w:tab w:val="left" w:pos="426"/>
          <w:tab w:val="left" w:pos="709"/>
          <w:tab w:val="left" w:pos="851"/>
          <w:tab w:val="left" w:pos="993"/>
        </w:tabs>
        <w:autoSpaceDE w:val="0"/>
        <w:autoSpaceDN w:val="0"/>
        <w:adjustRightInd w:val="0"/>
        <w:snapToGrid w:val="0"/>
        <w:spacing w:after="0" w:line="254" w:lineRule="auto"/>
        <w:ind w:left="360"/>
        <w:jc w:val="both"/>
        <w:rPr>
          <w:rFonts w:ascii="Times New Roman" w:hAnsi="Times New Roman"/>
          <w:sz w:val="24"/>
          <w:szCs w:val="24"/>
          <w:lang w:val="kk-KZ"/>
        </w:rPr>
      </w:pPr>
      <w:r w:rsidRPr="002B6AF7">
        <w:rPr>
          <w:rFonts w:ascii="Times New Roman" w:hAnsi="Times New Roman"/>
          <w:sz w:val="24"/>
          <w:szCs w:val="24"/>
          <w:lang w:val="kk-KZ"/>
        </w:rPr>
        <w:t xml:space="preserve">Магистранттардың өздері іздеп тапқан әдебиеттері </w:t>
      </w:r>
    </w:p>
    <w:p w:rsidR="002B6AF7" w:rsidRPr="002B6AF7" w:rsidRDefault="002B6AF7" w:rsidP="002B6AF7">
      <w:pPr>
        <w:widowControl w:val="0"/>
        <w:shd w:val="clear" w:color="auto" w:fill="FFFFFF"/>
        <w:tabs>
          <w:tab w:val="left" w:pos="0"/>
          <w:tab w:val="left" w:pos="142"/>
          <w:tab w:val="left" w:pos="284"/>
          <w:tab w:val="left" w:pos="426"/>
          <w:tab w:val="left" w:pos="709"/>
          <w:tab w:val="left" w:pos="851"/>
          <w:tab w:val="left" w:pos="993"/>
        </w:tabs>
        <w:autoSpaceDE w:val="0"/>
        <w:autoSpaceDN w:val="0"/>
        <w:adjustRightInd w:val="0"/>
        <w:snapToGrid w:val="0"/>
        <w:spacing w:line="254" w:lineRule="auto"/>
        <w:ind w:left="425"/>
        <w:jc w:val="both"/>
        <w:rPr>
          <w:rFonts w:ascii="Times New Roman" w:hAnsi="Times New Roman"/>
          <w:b/>
          <w:sz w:val="24"/>
          <w:szCs w:val="24"/>
          <w:lang w:val="kk-KZ"/>
        </w:rPr>
      </w:pPr>
    </w:p>
    <w:p w:rsidR="00AD336E" w:rsidRPr="002B6AF7" w:rsidRDefault="00AD336E" w:rsidP="00AD336E">
      <w:pPr>
        <w:tabs>
          <w:tab w:val="left" w:pos="0"/>
        </w:tabs>
        <w:rPr>
          <w:rFonts w:ascii="Times New Roman" w:hAnsi="Times New Roman" w:cs="Times New Roman"/>
          <w:b/>
          <w:sz w:val="24"/>
          <w:szCs w:val="24"/>
          <w:lang w:val="en-US"/>
        </w:rPr>
      </w:pPr>
      <w:r w:rsidRPr="002B6AF7">
        <w:rPr>
          <w:rFonts w:ascii="Times New Roman" w:hAnsi="Times New Roman" w:cs="Times New Roman"/>
          <w:b/>
          <w:sz w:val="24"/>
          <w:szCs w:val="24"/>
          <w:lang w:val="kk-KZ"/>
        </w:rPr>
        <w:t>Баға қою критерийлері</w:t>
      </w:r>
    </w:p>
    <w:p w:rsidR="00AD336E" w:rsidRPr="002B6AF7" w:rsidRDefault="00AD336E" w:rsidP="00AD336E">
      <w:pPr>
        <w:tabs>
          <w:tab w:val="left" w:pos="0"/>
        </w:tabs>
        <w:rPr>
          <w:rFonts w:ascii="Times New Roman" w:hAnsi="Times New Roman" w:cs="Times New Roman"/>
          <w:b/>
          <w:sz w:val="24"/>
          <w:szCs w:val="24"/>
          <w:lang w:val="en-US"/>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807"/>
      </w:tblGrid>
      <w:tr w:rsidR="00AD336E" w:rsidRPr="002B6AF7" w:rsidTr="00AD336E">
        <w:trPr>
          <w:trHeight w:val="270"/>
        </w:trPr>
        <w:tc>
          <w:tcPr>
            <w:tcW w:w="2943" w:type="dxa"/>
            <w:tcBorders>
              <w:top w:val="single" w:sz="4" w:space="0" w:color="auto"/>
              <w:left w:val="single" w:sz="4" w:space="0" w:color="auto"/>
              <w:bottom w:val="single" w:sz="4" w:space="0" w:color="auto"/>
              <w:right w:val="single" w:sz="4" w:space="0" w:color="auto"/>
            </w:tcBorders>
            <w:hideMark/>
          </w:tcPr>
          <w:p w:rsidR="00AD336E" w:rsidRPr="002B6AF7" w:rsidRDefault="00AD336E">
            <w:pPr>
              <w:tabs>
                <w:tab w:val="left" w:pos="0"/>
              </w:tabs>
              <w:spacing w:line="276" w:lineRule="auto"/>
              <w:rPr>
                <w:rFonts w:ascii="Times New Roman" w:eastAsia="Calibri" w:hAnsi="Times New Roman" w:cs="Times New Roman"/>
                <w:sz w:val="24"/>
                <w:szCs w:val="24"/>
                <w:lang w:val="kk-KZ"/>
              </w:rPr>
            </w:pPr>
            <w:r w:rsidRPr="002B6AF7">
              <w:rPr>
                <w:rFonts w:ascii="Times New Roman" w:hAnsi="Times New Roman" w:cs="Times New Roman"/>
                <w:sz w:val="24"/>
                <w:szCs w:val="24"/>
                <w:lang w:val="kk-KZ"/>
              </w:rPr>
              <w:t>Балл</w:t>
            </w:r>
          </w:p>
        </w:tc>
        <w:tc>
          <w:tcPr>
            <w:tcW w:w="6807" w:type="dxa"/>
            <w:tcBorders>
              <w:top w:val="single" w:sz="4" w:space="0" w:color="auto"/>
              <w:left w:val="single" w:sz="4" w:space="0" w:color="auto"/>
              <w:bottom w:val="single" w:sz="4" w:space="0" w:color="auto"/>
              <w:right w:val="single" w:sz="4" w:space="0" w:color="auto"/>
            </w:tcBorders>
            <w:hideMark/>
          </w:tcPr>
          <w:p w:rsidR="00AD336E" w:rsidRPr="002B6AF7" w:rsidRDefault="00AD336E">
            <w:pPr>
              <w:tabs>
                <w:tab w:val="left" w:pos="0"/>
              </w:tabs>
              <w:spacing w:line="276" w:lineRule="auto"/>
              <w:rPr>
                <w:rFonts w:ascii="Times New Roman" w:eastAsia="Calibri" w:hAnsi="Times New Roman" w:cs="Times New Roman"/>
                <w:sz w:val="24"/>
                <w:szCs w:val="24"/>
                <w:lang w:val="kk-KZ"/>
              </w:rPr>
            </w:pPr>
            <w:r w:rsidRPr="002B6AF7">
              <w:rPr>
                <w:rFonts w:ascii="Times New Roman" w:hAnsi="Times New Roman" w:cs="Times New Roman"/>
                <w:sz w:val="24"/>
                <w:szCs w:val="24"/>
                <w:lang w:val="kk-KZ"/>
              </w:rPr>
              <w:t xml:space="preserve"> Тапсырма,  жауап мазмұны</w:t>
            </w:r>
          </w:p>
        </w:tc>
      </w:tr>
      <w:tr w:rsidR="00AD336E" w:rsidRPr="002B6AF7" w:rsidTr="00AD336E">
        <w:trPr>
          <w:trHeight w:val="1095"/>
        </w:trPr>
        <w:tc>
          <w:tcPr>
            <w:tcW w:w="2943" w:type="dxa"/>
            <w:tcBorders>
              <w:top w:val="single" w:sz="4" w:space="0" w:color="auto"/>
              <w:left w:val="single" w:sz="4" w:space="0" w:color="auto"/>
              <w:bottom w:val="single" w:sz="4" w:space="0" w:color="auto"/>
              <w:right w:val="single" w:sz="4" w:space="0" w:color="auto"/>
            </w:tcBorders>
            <w:hideMark/>
          </w:tcPr>
          <w:p w:rsidR="00AD336E" w:rsidRPr="002B6AF7" w:rsidRDefault="00AD336E">
            <w:pPr>
              <w:tabs>
                <w:tab w:val="left" w:pos="0"/>
              </w:tabs>
              <w:spacing w:line="276" w:lineRule="auto"/>
              <w:rPr>
                <w:rFonts w:ascii="Times New Roman" w:eastAsia="Calibri" w:hAnsi="Times New Roman" w:cs="Times New Roman"/>
                <w:sz w:val="24"/>
                <w:szCs w:val="24"/>
                <w:lang w:val="kk-KZ"/>
              </w:rPr>
            </w:pPr>
            <w:r w:rsidRPr="002B6AF7">
              <w:rPr>
                <w:rFonts w:ascii="Times New Roman" w:hAnsi="Times New Roman" w:cs="Times New Roman"/>
                <w:sz w:val="24"/>
                <w:szCs w:val="24"/>
                <w:lang w:val="kk-KZ"/>
              </w:rPr>
              <w:t>90-100 балл (өте жақсы)</w:t>
            </w:r>
          </w:p>
        </w:tc>
        <w:tc>
          <w:tcPr>
            <w:tcW w:w="6807" w:type="dxa"/>
            <w:tcBorders>
              <w:top w:val="single" w:sz="4" w:space="0" w:color="auto"/>
              <w:left w:val="single" w:sz="4" w:space="0" w:color="auto"/>
              <w:bottom w:val="single" w:sz="4" w:space="0" w:color="auto"/>
              <w:right w:val="single" w:sz="4" w:space="0" w:color="auto"/>
            </w:tcBorders>
            <w:hideMark/>
          </w:tcPr>
          <w:p w:rsidR="00AD336E" w:rsidRPr="002B6AF7" w:rsidRDefault="00AD336E">
            <w:pPr>
              <w:tabs>
                <w:tab w:val="left" w:pos="0"/>
              </w:tabs>
              <w:spacing w:line="276" w:lineRule="auto"/>
              <w:rPr>
                <w:rFonts w:ascii="Times New Roman" w:eastAsia="Calibri" w:hAnsi="Times New Roman" w:cs="Times New Roman"/>
                <w:sz w:val="24"/>
                <w:szCs w:val="24"/>
                <w:lang w:val="kk-KZ"/>
              </w:rPr>
            </w:pPr>
            <w:r w:rsidRPr="002B6AF7">
              <w:rPr>
                <w:rFonts w:ascii="Times New Roman" w:hAnsi="Times New Roman" w:cs="Times New Roman"/>
                <w:sz w:val="24"/>
                <w:szCs w:val="24"/>
                <w:lang w:val="kk-KZ"/>
              </w:rPr>
              <w:t xml:space="preserve">Эссе  жоғары деңгейде  жазылған.  Докторант   тақырыпқа байланысты өзінің жеке ойын, көзқарасын, пікірін  тұжырымдап, талдаған. Қарастырылып отырған мәселеге өзінің эмоциялық, этикалық қатынасын білдіре алған. Мәселенің шешілу жолдарын ұсынған. </w:t>
            </w:r>
          </w:p>
        </w:tc>
      </w:tr>
      <w:tr w:rsidR="00AD336E" w:rsidRPr="002B6AF7" w:rsidTr="00AD336E">
        <w:trPr>
          <w:trHeight w:val="1095"/>
        </w:trPr>
        <w:tc>
          <w:tcPr>
            <w:tcW w:w="2943" w:type="dxa"/>
            <w:tcBorders>
              <w:top w:val="single" w:sz="4" w:space="0" w:color="auto"/>
              <w:left w:val="single" w:sz="4" w:space="0" w:color="auto"/>
              <w:bottom w:val="single" w:sz="4" w:space="0" w:color="auto"/>
              <w:right w:val="single" w:sz="4" w:space="0" w:color="auto"/>
            </w:tcBorders>
            <w:hideMark/>
          </w:tcPr>
          <w:p w:rsidR="00AD336E" w:rsidRPr="002B6AF7" w:rsidRDefault="00AD336E">
            <w:pPr>
              <w:tabs>
                <w:tab w:val="left" w:pos="0"/>
              </w:tabs>
              <w:spacing w:line="276" w:lineRule="auto"/>
              <w:rPr>
                <w:rFonts w:ascii="Times New Roman" w:eastAsia="Calibri" w:hAnsi="Times New Roman" w:cs="Times New Roman"/>
                <w:sz w:val="24"/>
                <w:szCs w:val="24"/>
                <w:lang w:val="kk-KZ"/>
              </w:rPr>
            </w:pPr>
            <w:r w:rsidRPr="002B6AF7">
              <w:rPr>
                <w:rFonts w:ascii="Times New Roman" w:hAnsi="Times New Roman" w:cs="Times New Roman"/>
                <w:sz w:val="24"/>
                <w:szCs w:val="24"/>
                <w:lang w:val="kk-KZ"/>
              </w:rPr>
              <w:t>75-89 (жақсы)</w:t>
            </w:r>
          </w:p>
        </w:tc>
        <w:tc>
          <w:tcPr>
            <w:tcW w:w="6807" w:type="dxa"/>
            <w:tcBorders>
              <w:top w:val="single" w:sz="4" w:space="0" w:color="auto"/>
              <w:left w:val="single" w:sz="4" w:space="0" w:color="auto"/>
              <w:bottom w:val="single" w:sz="4" w:space="0" w:color="auto"/>
              <w:right w:val="single" w:sz="4" w:space="0" w:color="auto"/>
            </w:tcBorders>
            <w:hideMark/>
          </w:tcPr>
          <w:p w:rsidR="00AD336E" w:rsidRPr="002B6AF7" w:rsidRDefault="00AD336E">
            <w:pPr>
              <w:tabs>
                <w:tab w:val="left" w:pos="0"/>
              </w:tabs>
              <w:spacing w:line="276" w:lineRule="auto"/>
              <w:rPr>
                <w:rFonts w:ascii="Times New Roman" w:eastAsia="Calibri" w:hAnsi="Times New Roman" w:cs="Times New Roman"/>
                <w:sz w:val="24"/>
                <w:szCs w:val="24"/>
                <w:lang w:val="kk-KZ"/>
              </w:rPr>
            </w:pPr>
            <w:r w:rsidRPr="002B6AF7">
              <w:rPr>
                <w:rFonts w:ascii="Times New Roman" w:hAnsi="Times New Roman" w:cs="Times New Roman"/>
                <w:sz w:val="24"/>
                <w:szCs w:val="24"/>
                <w:lang w:val="kk-KZ"/>
              </w:rPr>
              <w:t>Эссе тақырыпқа сай жазылған.  Мазмұнында  кейбір  ашылмай қалған аспектілер бар. Практикалық ерекшеліктері толық сипатталмаған. Эссе мазмұны  материалды 75%  меңгергендігін  білдіреді.</w:t>
            </w:r>
          </w:p>
        </w:tc>
      </w:tr>
      <w:tr w:rsidR="00AD336E" w:rsidRPr="002B6AF7" w:rsidTr="00AD336E">
        <w:trPr>
          <w:trHeight w:val="825"/>
        </w:trPr>
        <w:tc>
          <w:tcPr>
            <w:tcW w:w="2943" w:type="dxa"/>
            <w:tcBorders>
              <w:top w:val="single" w:sz="4" w:space="0" w:color="auto"/>
              <w:left w:val="single" w:sz="4" w:space="0" w:color="auto"/>
              <w:bottom w:val="single" w:sz="4" w:space="0" w:color="auto"/>
              <w:right w:val="single" w:sz="4" w:space="0" w:color="auto"/>
            </w:tcBorders>
            <w:hideMark/>
          </w:tcPr>
          <w:p w:rsidR="00AD336E" w:rsidRPr="002B6AF7" w:rsidRDefault="00AD336E">
            <w:pPr>
              <w:tabs>
                <w:tab w:val="left" w:pos="0"/>
              </w:tabs>
              <w:spacing w:line="276" w:lineRule="auto"/>
              <w:rPr>
                <w:rFonts w:ascii="Times New Roman" w:eastAsia="Calibri" w:hAnsi="Times New Roman" w:cs="Times New Roman"/>
                <w:sz w:val="24"/>
                <w:szCs w:val="24"/>
                <w:lang w:val="kk-KZ"/>
              </w:rPr>
            </w:pPr>
            <w:r w:rsidRPr="002B6AF7">
              <w:rPr>
                <w:rFonts w:ascii="Times New Roman" w:hAnsi="Times New Roman" w:cs="Times New Roman"/>
                <w:sz w:val="24"/>
                <w:szCs w:val="24"/>
                <w:lang w:val="kk-KZ"/>
              </w:rPr>
              <w:t>50-74 (қанағаттанарлық)</w:t>
            </w:r>
          </w:p>
        </w:tc>
        <w:tc>
          <w:tcPr>
            <w:tcW w:w="6807" w:type="dxa"/>
            <w:tcBorders>
              <w:top w:val="single" w:sz="4" w:space="0" w:color="auto"/>
              <w:left w:val="single" w:sz="4" w:space="0" w:color="auto"/>
              <w:bottom w:val="single" w:sz="4" w:space="0" w:color="auto"/>
              <w:right w:val="single" w:sz="4" w:space="0" w:color="auto"/>
            </w:tcBorders>
            <w:hideMark/>
          </w:tcPr>
          <w:p w:rsidR="00AD336E" w:rsidRPr="002B6AF7" w:rsidRDefault="00AD336E">
            <w:pPr>
              <w:tabs>
                <w:tab w:val="left" w:pos="0"/>
              </w:tabs>
              <w:spacing w:line="276" w:lineRule="auto"/>
              <w:rPr>
                <w:rFonts w:ascii="Times New Roman" w:eastAsia="Calibri" w:hAnsi="Times New Roman" w:cs="Times New Roman"/>
                <w:sz w:val="24"/>
                <w:szCs w:val="24"/>
                <w:lang w:val="kk-KZ"/>
              </w:rPr>
            </w:pPr>
            <w:r w:rsidRPr="002B6AF7">
              <w:rPr>
                <w:rFonts w:ascii="Times New Roman" w:hAnsi="Times New Roman" w:cs="Times New Roman"/>
                <w:sz w:val="24"/>
                <w:szCs w:val="24"/>
                <w:lang w:val="kk-KZ"/>
              </w:rPr>
              <w:t xml:space="preserve">Жұмыс орындалған, бірақ мазмұны толық ашылмаған. Практикалық ерекшеліктері сипатталмаған. </w:t>
            </w:r>
          </w:p>
        </w:tc>
      </w:tr>
      <w:tr w:rsidR="00AD336E" w:rsidRPr="002B6AF7" w:rsidTr="00AD336E">
        <w:trPr>
          <w:trHeight w:val="285"/>
        </w:trPr>
        <w:tc>
          <w:tcPr>
            <w:tcW w:w="2943" w:type="dxa"/>
            <w:tcBorders>
              <w:top w:val="single" w:sz="4" w:space="0" w:color="auto"/>
              <w:left w:val="single" w:sz="4" w:space="0" w:color="auto"/>
              <w:bottom w:val="single" w:sz="4" w:space="0" w:color="auto"/>
              <w:right w:val="single" w:sz="4" w:space="0" w:color="auto"/>
            </w:tcBorders>
            <w:hideMark/>
          </w:tcPr>
          <w:p w:rsidR="00AD336E" w:rsidRPr="002B6AF7" w:rsidRDefault="00AD336E">
            <w:pPr>
              <w:tabs>
                <w:tab w:val="left" w:pos="0"/>
              </w:tabs>
              <w:spacing w:line="276" w:lineRule="auto"/>
              <w:rPr>
                <w:rFonts w:ascii="Times New Roman" w:eastAsia="Calibri" w:hAnsi="Times New Roman" w:cs="Times New Roman"/>
                <w:sz w:val="24"/>
                <w:szCs w:val="24"/>
                <w:lang w:val="kk-KZ"/>
              </w:rPr>
            </w:pPr>
            <w:r w:rsidRPr="002B6AF7">
              <w:rPr>
                <w:rFonts w:ascii="Times New Roman" w:hAnsi="Times New Roman" w:cs="Times New Roman"/>
                <w:sz w:val="24"/>
                <w:szCs w:val="24"/>
                <w:lang w:val="kk-KZ"/>
              </w:rPr>
              <w:t>0-49 (қанағаттанарлықсыз)</w:t>
            </w:r>
          </w:p>
        </w:tc>
        <w:tc>
          <w:tcPr>
            <w:tcW w:w="6807" w:type="dxa"/>
            <w:tcBorders>
              <w:top w:val="single" w:sz="4" w:space="0" w:color="auto"/>
              <w:left w:val="single" w:sz="4" w:space="0" w:color="auto"/>
              <w:bottom w:val="single" w:sz="4" w:space="0" w:color="auto"/>
              <w:right w:val="single" w:sz="4" w:space="0" w:color="auto"/>
            </w:tcBorders>
            <w:hideMark/>
          </w:tcPr>
          <w:p w:rsidR="00AD336E" w:rsidRPr="002B6AF7" w:rsidRDefault="00AD336E">
            <w:pPr>
              <w:tabs>
                <w:tab w:val="left" w:pos="0"/>
              </w:tabs>
              <w:spacing w:line="276" w:lineRule="auto"/>
              <w:rPr>
                <w:rFonts w:ascii="Times New Roman" w:eastAsia="Calibri" w:hAnsi="Times New Roman" w:cs="Times New Roman"/>
                <w:sz w:val="24"/>
                <w:szCs w:val="24"/>
                <w:lang w:val="kk-KZ"/>
              </w:rPr>
            </w:pPr>
            <w:r w:rsidRPr="002B6AF7">
              <w:rPr>
                <w:rFonts w:ascii="Times New Roman" w:hAnsi="Times New Roman" w:cs="Times New Roman"/>
                <w:sz w:val="24"/>
                <w:szCs w:val="24"/>
                <w:lang w:val="kk-KZ"/>
              </w:rPr>
              <w:t>Жұмыс  мүлде орындалмаған немесе 50%  орындалған.</w:t>
            </w:r>
          </w:p>
        </w:tc>
      </w:tr>
    </w:tbl>
    <w:p w:rsidR="00AD336E" w:rsidRPr="002B6AF7" w:rsidRDefault="00AD336E" w:rsidP="00AD336E">
      <w:pPr>
        <w:rPr>
          <w:rFonts w:ascii="Times New Roman" w:eastAsia="Calibri" w:hAnsi="Times New Roman" w:cs="Times New Roman"/>
          <w:sz w:val="24"/>
          <w:szCs w:val="24"/>
          <w:lang w:val="kk-KZ"/>
        </w:rPr>
      </w:pPr>
    </w:p>
    <w:p w:rsidR="00AD336E" w:rsidRPr="002B6AF7" w:rsidRDefault="00AD336E" w:rsidP="00AD336E">
      <w:pPr>
        <w:jc w:val="both"/>
        <w:rPr>
          <w:rFonts w:ascii="Times New Roman" w:hAnsi="Times New Roman" w:cs="Times New Roman"/>
          <w:b/>
          <w:sz w:val="24"/>
          <w:szCs w:val="24"/>
          <w:lang w:val="kk-KZ"/>
        </w:rPr>
      </w:pPr>
    </w:p>
    <w:p w:rsidR="00AD336E" w:rsidRPr="002B6AF7" w:rsidRDefault="00AD336E" w:rsidP="00AD336E">
      <w:pPr>
        <w:rPr>
          <w:rFonts w:ascii="Times New Roman" w:hAnsi="Times New Roman" w:cs="Times New Roman"/>
          <w:sz w:val="24"/>
          <w:szCs w:val="24"/>
          <w:lang w:val="kk-KZ"/>
        </w:rPr>
      </w:pPr>
    </w:p>
    <w:p w:rsidR="00C113EE" w:rsidRPr="002B6AF7" w:rsidRDefault="00C113EE">
      <w:pPr>
        <w:rPr>
          <w:sz w:val="24"/>
          <w:szCs w:val="24"/>
        </w:rPr>
      </w:pPr>
    </w:p>
    <w:sectPr w:rsidR="00C113EE" w:rsidRPr="002B6A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agmatica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C1F77"/>
    <w:multiLevelType w:val="hybridMultilevel"/>
    <w:tmpl w:val="CC00D410"/>
    <w:lvl w:ilvl="0" w:tplc="1EE0FFEA">
      <w:start w:val="1"/>
      <w:numFmt w:val="decimal"/>
      <w:lvlText w:val="%1."/>
      <w:lvlJc w:val="left"/>
      <w:pPr>
        <w:ind w:left="785" w:hanging="360"/>
      </w:pPr>
      <w:rPr>
        <w:b w:val="0"/>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2AF6506"/>
    <w:multiLevelType w:val="hybridMultilevel"/>
    <w:tmpl w:val="BE16CA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7140617"/>
    <w:multiLevelType w:val="hybridMultilevel"/>
    <w:tmpl w:val="98EE8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C4219F"/>
    <w:multiLevelType w:val="hybridMultilevel"/>
    <w:tmpl w:val="2ABE28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3C126C2"/>
    <w:multiLevelType w:val="hybridMultilevel"/>
    <w:tmpl w:val="5CD85B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6B4"/>
    <w:rsid w:val="002B6AF7"/>
    <w:rsid w:val="006266B4"/>
    <w:rsid w:val="00AD336E"/>
    <w:rsid w:val="00C02626"/>
    <w:rsid w:val="00C113EE"/>
    <w:rsid w:val="00F17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4E073"/>
  <w15:docId w15:val="{369CAC2C-8E2F-4D20-9D3C-1CD417534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36E"/>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AD336E"/>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aliases w:val="без абзаца,List Paragraph,маркированный"/>
    <w:basedOn w:val="a"/>
    <w:link w:val="a5"/>
    <w:uiPriority w:val="34"/>
    <w:qFormat/>
    <w:rsid w:val="00AD336E"/>
    <w:pPr>
      <w:spacing w:after="200" w:line="276" w:lineRule="auto"/>
      <w:ind w:left="720"/>
      <w:contextualSpacing/>
    </w:pPr>
    <w:rPr>
      <w:rFonts w:ascii="Calibri" w:eastAsia="Times New Roman" w:hAnsi="Calibri" w:cs="Times New Roman"/>
      <w:lang w:eastAsia="ru-RU"/>
    </w:rPr>
  </w:style>
  <w:style w:type="character" w:customStyle="1" w:styleId="a5">
    <w:name w:val="Абзац списка Знак"/>
    <w:aliases w:val="без абзаца Знак,List Paragraph Знак,маркированный Знак"/>
    <w:link w:val="a4"/>
    <w:uiPriority w:val="34"/>
    <w:locked/>
    <w:rsid w:val="002B6AF7"/>
    <w:rPr>
      <w:rFonts w:ascii="Calibri" w:eastAsia="Times New Roman" w:hAnsi="Calibri" w:cs="Times New Roman"/>
      <w:lang w:eastAsia="ru-RU"/>
    </w:rPr>
  </w:style>
  <w:style w:type="character" w:customStyle="1" w:styleId="1">
    <w:name w:val="Обычный1 Знак"/>
    <w:link w:val="10"/>
    <w:locked/>
    <w:rsid w:val="002B6AF7"/>
    <w:rPr>
      <w:rFonts w:ascii="Times New Roman" w:eastAsia="Times New Roman" w:hAnsi="Times New Roman" w:cs="Times New Roman"/>
    </w:rPr>
  </w:style>
  <w:style w:type="paragraph" w:customStyle="1" w:styleId="10">
    <w:name w:val="Обычный1"/>
    <w:link w:val="1"/>
    <w:qFormat/>
    <w:rsid w:val="002B6AF7"/>
    <w:pPr>
      <w:spacing w:after="0" w:line="240" w:lineRule="auto"/>
    </w:pPr>
    <w:rPr>
      <w:rFonts w:ascii="Times New Roman" w:eastAsia="Times New Roman" w:hAnsi="Times New Roman" w:cs="Times New Roman"/>
    </w:rPr>
  </w:style>
  <w:style w:type="character" w:styleId="a6">
    <w:name w:val="Emphasis"/>
    <w:basedOn w:val="a0"/>
    <w:uiPriority w:val="20"/>
    <w:qFormat/>
    <w:rsid w:val="002B6A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60694">
      <w:bodyDiv w:val="1"/>
      <w:marLeft w:val="0"/>
      <w:marRight w:val="0"/>
      <w:marTop w:val="0"/>
      <w:marBottom w:val="0"/>
      <w:divBdr>
        <w:top w:val="none" w:sz="0" w:space="0" w:color="auto"/>
        <w:left w:val="none" w:sz="0" w:space="0" w:color="auto"/>
        <w:bottom w:val="none" w:sz="0" w:space="0" w:color="auto"/>
        <w:right w:val="none" w:sz="0" w:space="0" w:color="auto"/>
      </w:divBdr>
    </w:div>
    <w:div w:id="129875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1037</Words>
  <Characters>5916</Characters>
  <Application>Microsoft Office Word</Application>
  <DocSecurity>0</DocSecurity>
  <Lines>49</Lines>
  <Paragraphs>13</Paragraphs>
  <ScaleCrop>false</ScaleCrop>
  <Company>SPecialiST RePack</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6</cp:revision>
  <dcterms:created xsi:type="dcterms:W3CDTF">2018-01-01T18:37:00Z</dcterms:created>
  <dcterms:modified xsi:type="dcterms:W3CDTF">2018-10-14T13:53:00Z</dcterms:modified>
</cp:coreProperties>
</file>